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0EF03" w14:textId="76EB2F57" w:rsidR="00A729EA" w:rsidRPr="00737948" w:rsidRDefault="00A729EA">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8</w:t>
      </w:r>
      <w:r w:rsidRPr="00737948">
        <w:rPr>
          <w:rFonts w:ascii="Arial" w:eastAsia="宋体" w:hAnsi="Arial" w:cs="Arial"/>
          <w:b/>
          <w:bCs/>
          <w:sz w:val="24"/>
        </w:rPr>
        <w:tab/>
      </w:r>
      <w:r>
        <w:rPr>
          <w:rFonts w:ascii="Arial" w:eastAsia="宋体" w:hAnsi="Arial" w:cs="Arial"/>
          <w:b/>
          <w:bCs/>
          <w:sz w:val="24"/>
        </w:rPr>
        <w:t>SP-250</w:t>
      </w:r>
      <w:r w:rsidR="00BC74BE">
        <w:rPr>
          <w:rFonts w:ascii="Arial" w:eastAsia="宋体" w:hAnsi="Arial" w:cs="Arial"/>
          <w:b/>
          <w:bCs/>
          <w:sz w:val="24"/>
        </w:rPr>
        <w:t>836</w:t>
      </w:r>
    </w:p>
    <w:p w14:paraId="464E380E" w14:textId="77777777" w:rsidR="00A729EA" w:rsidRPr="00737948" w:rsidRDefault="00A729EA">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10 - 13 June, 2025</w:t>
      </w:r>
      <w:r w:rsidRPr="00737948">
        <w:rPr>
          <w:rFonts w:ascii="Arial" w:eastAsia="宋体" w:hAnsi="Arial" w:cs="Arial"/>
          <w:b/>
          <w:bCs/>
          <w:sz w:val="24"/>
        </w:rPr>
        <w:t xml:space="preserve">, </w:t>
      </w:r>
      <w:r>
        <w:rPr>
          <w:rFonts w:ascii="Arial" w:eastAsia="宋体" w:hAnsi="Arial" w:cs="Arial"/>
          <w:b/>
          <w:bCs/>
          <w:sz w:val="24"/>
        </w:rPr>
        <w:t>Prague, Czech Republic</w:t>
      </w:r>
    </w:p>
    <w:p w14:paraId="2CCA7432" w14:textId="5D350AFF"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WG2</w:t>
      </w:r>
    </w:p>
    <w:p w14:paraId="6DD87BB3" w14:textId="77777777" w:rsidR="00A729EA" w:rsidRDefault="00A729EA" w:rsidP="00A729EA">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system architecture for next generation real time communication services phase 3</w:t>
      </w:r>
    </w:p>
    <w:p w14:paraId="250E848E" w14:textId="77777777"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8FFFF3F" w14:textId="75881277"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6.4.2</w:t>
      </w:r>
    </w:p>
    <w:p w14:paraId="32D8850A" w14:textId="77777777" w:rsidR="00A729EA" w:rsidRPr="00A729EA" w:rsidRDefault="00A729EA">
      <w:pPr>
        <w:pStyle w:val="ab"/>
        <w:tabs>
          <w:tab w:val="right" w:pos="9638"/>
        </w:tabs>
        <w:rPr>
          <w:rFonts w:eastAsia="Arial Unicode MS" w:cs="Arial"/>
          <w:bCs/>
          <w:sz w:val="16"/>
          <w:szCs w:val="16"/>
        </w:rPr>
      </w:pPr>
    </w:p>
    <w:p w14:paraId="3F7C9394" w14:textId="00395758" w:rsidR="002F1E93" w:rsidRPr="00A729EA" w:rsidRDefault="006E3491" w:rsidP="00A729EA">
      <w:pPr>
        <w:pStyle w:val="ab"/>
        <w:pBdr>
          <w:top w:val="single" w:sz="4" w:space="1" w:color="auto"/>
        </w:pBdr>
        <w:tabs>
          <w:tab w:val="right" w:pos="9638"/>
        </w:tabs>
        <w:rPr>
          <w:sz w:val="16"/>
          <w:szCs w:val="16"/>
          <w:lang w:val="en-US" w:eastAsia="zh-CN"/>
        </w:rPr>
      </w:pPr>
      <w:r w:rsidRPr="00A729EA">
        <w:rPr>
          <w:rFonts w:eastAsia="Arial Unicode MS" w:cs="Arial"/>
          <w:bCs/>
          <w:sz w:val="16"/>
          <w:szCs w:val="16"/>
        </w:rPr>
        <w:t>3GPP TSG-WG SA2 Meeting #169</w:t>
      </w:r>
      <w:r w:rsidRPr="00A729EA">
        <w:rPr>
          <w:sz w:val="16"/>
          <w:szCs w:val="16"/>
          <w:lang w:eastAsia="ja-JP"/>
        </w:rPr>
        <w:t xml:space="preserve"> </w:t>
      </w:r>
      <w:r w:rsidRPr="00A729EA">
        <w:rPr>
          <w:sz w:val="16"/>
          <w:szCs w:val="16"/>
          <w:lang w:eastAsia="ja-JP"/>
        </w:rPr>
        <w:tab/>
        <w:t>S2-250</w:t>
      </w:r>
      <w:r w:rsidR="005C3852" w:rsidRPr="00A729EA">
        <w:rPr>
          <w:sz w:val="16"/>
          <w:szCs w:val="16"/>
          <w:lang w:val="en-US" w:eastAsia="zh-CN"/>
        </w:rPr>
        <w:t>6057</w:t>
      </w:r>
    </w:p>
    <w:p w14:paraId="293669E3" w14:textId="77777777" w:rsidR="002F1E93" w:rsidRPr="00A729EA" w:rsidRDefault="006E3491">
      <w:pPr>
        <w:pStyle w:val="ab"/>
        <w:pBdr>
          <w:bottom w:val="single" w:sz="4" w:space="1" w:color="auto"/>
        </w:pBdr>
        <w:tabs>
          <w:tab w:val="right" w:pos="9638"/>
        </w:tabs>
        <w:rPr>
          <w:rFonts w:eastAsia="Batang" w:cs="Arial"/>
          <w:b w:val="0"/>
          <w:sz w:val="16"/>
          <w:szCs w:val="16"/>
          <w:lang w:eastAsia="zh-CN"/>
        </w:rPr>
      </w:pPr>
      <w:r w:rsidRPr="00A729EA">
        <w:rPr>
          <w:rFonts w:eastAsia="Arial Unicode MS" w:cs="Arial"/>
          <w:bCs/>
          <w:sz w:val="16"/>
          <w:szCs w:val="16"/>
        </w:rPr>
        <w:t>Fukuoka City, Fukuoka, JP, 19</w:t>
      </w:r>
      <w:r w:rsidRPr="00A729EA">
        <w:rPr>
          <w:rFonts w:eastAsia="Arial Unicode MS" w:cs="Arial"/>
          <w:bCs/>
          <w:sz w:val="16"/>
          <w:szCs w:val="16"/>
          <w:vertAlign w:val="superscript"/>
        </w:rPr>
        <w:t>th</w:t>
      </w:r>
      <w:r w:rsidRPr="00A729EA">
        <w:rPr>
          <w:rFonts w:eastAsia="Arial Unicode MS" w:cs="Arial"/>
          <w:bCs/>
          <w:sz w:val="16"/>
          <w:szCs w:val="16"/>
        </w:rPr>
        <w:t xml:space="preserve"> May – 23</w:t>
      </w:r>
      <w:r w:rsidRPr="00A729EA">
        <w:rPr>
          <w:rFonts w:eastAsia="Arial Unicode MS" w:cs="Arial"/>
          <w:bCs/>
          <w:sz w:val="16"/>
          <w:szCs w:val="16"/>
          <w:vertAlign w:val="superscript"/>
        </w:rPr>
        <w:t>rd</w:t>
      </w:r>
      <w:r w:rsidRPr="00A729EA">
        <w:rPr>
          <w:rFonts w:eastAsia="Arial Unicode MS" w:cs="Arial"/>
          <w:bCs/>
          <w:sz w:val="16"/>
          <w:szCs w:val="16"/>
        </w:rPr>
        <w:t xml:space="preserve"> May, 2025</w:t>
      </w:r>
      <w:r w:rsidRPr="00A729EA">
        <w:rPr>
          <w:sz w:val="16"/>
          <w:szCs w:val="16"/>
        </w:rPr>
        <w:tab/>
      </w:r>
      <w:r w:rsidRPr="00A729EA">
        <w:rPr>
          <w:rFonts w:eastAsia="Batang" w:cs="Arial"/>
          <w:sz w:val="16"/>
          <w:szCs w:val="16"/>
          <w:lang w:eastAsia="zh-CN"/>
        </w:rPr>
        <w:t>(revision of S2-2505</w:t>
      </w:r>
      <w:r w:rsidR="005C3852" w:rsidRPr="00A729EA">
        <w:rPr>
          <w:rFonts w:eastAsia="Batang" w:cs="Arial"/>
          <w:sz w:val="16"/>
          <w:szCs w:val="16"/>
          <w:lang w:eastAsia="zh-CN"/>
        </w:rPr>
        <w:t>927</w:t>
      </w:r>
      <w:r w:rsidRPr="00A729EA">
        <w:rPr>
          <w:rFonts w:eastAsia="Batang" w:cs="Arial"/>
          <w:sz w:val="16"/>
          <w:szCs w:val="16"/>
          <w:lang w:eastAsia="zh-CN"/>
        </w:rPr>
        <w:t>)</w:t>
      </w:r>
    </w:p>
    <w:p w14:paraId="2788EA21"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Source:</w:t>
      </w:r>
      <w:r w:rsidRPr="00A729EA">
        <w:rPr>
          <w:rFonts w:ascii="Arial" w:eastAsia="Batang" w:hAnsi="Arial"/>
          <w:b/>
          <w:sz w:val="16"/>
          <w:szCs w:val="16"/>
          <w:lang w:val="en-US" w:eastAsia="zh-CN"/>
        </w:rPr>
        <w:tab/>
        <w:t>China Mobile, Huawei</w:t>
      </w:r>
    </w:p>
    <w:p w14:paraId="4A8AC476" w14:textId="2C83E33E" w:rsidR="002F1E93" w:rsidRPr="00A729EA" w:rsidRDefault="006E3491">
      <w:pPr>
        <w:tabs>
          <w:tab w:val="left" w:pos="2127"/>
        </w:tabs>
        <w:ind w:left="2127" w:hanging="2127"/>
        <w:jc w:val="both"/>
        <w:outlineLvl w:val="0"/>
        <w:rPr>
          <w:rFonts w:ascii="Arial" w:eastAsia="Batang" w:hAnsi="Arial" w:cs="Arial"/>
          <w:b/>
          <w:sz w:val="16"/>
          <w:szCs w:val="16"/>
          <w:lang w:eastAsia="zh-CN"/>
        </w:rPr>
      </w:pPr>
      <w:r w:rsidRPr="00A729EA">
        <w:rPr>
          <w:rFonts w:ascii="Arial" w:eastAsia="Batang" w:hAnsi="Arial" w:cs="Arial"/>
          <w:b/>
          <w:sz w:val="16"/>
          <w:szCs w:val="16"/>
          <w:lang w:eastAsia="zh-CN"/>
        </w:rPr>
        <w:t>Title:</w:t>
      </w:r>
      <w:r w:rsidRPr="00A729EA">
        <w:rPr>
          <w:rFonts w:ascii="Arial" w:eastAsia="Batang" w:hAnsi="Arial" w:cs="Arial"/>
          <w:b/>
          <w:sz w:val="16"/>
          <w:szCs w:val="16"/>
          <w:lang w:eastAsia="zh-CN"/>
        </w:rPr>
        <w:tab/>
        <w:t xml:space="preserve">New SID: Study on system architecture for next generation real time communication services </w:t>
      </w:r>
      <w:r w:rsidR="00A729EA">
        <w:rPr>
          <w:rFonts w:ascii="Arial" w:eastAsia="Batang" w:hAnsi="Arial" w:cs="Arial"/>
          <w:b/>
          <w:sz w:val="16"/>
          <w:szCs w:val="16"/>
          <w:lang w:eastAsia="zh-CN"/>
        </w:rPr>
        <w:t>P</w:t>
      </w:r>
      <w:r w:rsidRPr="00A729EA">
        <w:rPr>
          <w:rFonts w:ascii="Arial" w:eastAsia="Batang" w:hAnsi="Arial" w:cs="Arial"/>
          <w:b/>
          <w:sz w:val="16"/>
          <w:szCs w:val="16"/>
          <w:lang w:eastAsia="zh-CN"/>
        </w:rPr>
        <w:t>hase 3</w:t>
      </w:r>
    </w:p>
    <w:p w14:paraId="489FBFDA"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Document for:</w:t>
      </w:r>
      <w:r w:rsidRPr="00A729EA">
        <w:rPr>
          <w:rFonts w:ascii="Arial" w:eastAsia="Batang" w:hAnsi="Arial"/>
          <w:b/>
          <w:sz w:val="16"/>
          <w:szCs w:val="16"/>
          <w:lang w:val="en-US" w:eastAsia="zh-CN"/>
        </w:rPr>
        <w:tab/>
        <w:t>Approval</w:t>
      </w:r>
    </w:p>
    <w:p w14:paraId="338FF7FF"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Agenda Item:</w:t>
      </w:r>
      <w:r w:rsidRPr="00A729EA">
        <w:rPr>
          <w:rFonts w:ascii="Arial" w:eastAsia="Batang" w:hAnsi="Arial"/>
          <w:b/>
          <w:sz w:val="16"/>
          <w:szCs w:val="16"/>
          <w:lang w:val="en-US" w:eastAsia="zh-CN"/>
        </w:rPr>
        <w:tab/>
        <w:t>30.2</w:t>
      </w:r>
    </w:p>
    <w:p w14:paraId="3529B765" w14:textId="3774A1B5" w:rsidR="002F1E93" w:rsidRDefault="00A729EA">
      <w:pPr>
        <w:pStyle w:val="8"/>
        <w:ind w:left="2835" w:hanging="2835"/>
        <w:jc w:val="center"/>
      </w:pPr>
      <w:r>
        <w:rPr>
          <w:lang w:eastAsia="ja-JP"/>
        </w:rPr>
        <w:br/>
      </w:r>
      <w:r w:rsidR="006E3491">
        <w:rPr>
          <w:lang w:eastAsia="ja-JP"/>
        </w:rPr>
        <w:t>3GPP™ Work Item Description</w:t>
      </w:r>
    </w:p>
    <w:p w14:paraId="1C6D7BA7" w14:textId="77777777" w:rsidR="002F1E93" w:rsidRDefault="006E3491">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2F2D86F7" w14:textId="2B8A3CD7" w:rsidR="002F1E93" w:rsidRDefault="006E3491">
      <w:pPr>
        <w:pStyle w:val="8"/>
        <w:ind w:left="2835" w:hanging="2835"/>
        <w:rPr>
          <w:lang w:eastAsia="ja-JP"/>
        </w:rPr>
      </w:pPr>
      <w:r>
        <w:rPr>
          <w:lang w:eastAsia="ja-JP"/>
        </w:rPr>
        <w:t>Title:</w:t>
      </w:r>
      <w:r>
        <w:rPr>
          <w:lang w:eastAsia="ja-JP"/>
        </w:rPr>
        <w:tab/>
      </w:r>
      <w:r>
        <w:rPr>
          <w:rFonts w:eastAsia="Times New Roman"/>
          <w:color w:val="000000"/>
          <w:lang w:eastAsia="ja-JP"/>
          <w14:textFill>
            <w14:solidFill>
              <w14:srgbClr w14:val="000000">
                <w14:lumMod w14:val="85000"/>
                <w14:lumOff w14:val="15000"/>
              </w14:srgbClr>
            </w14:solidFill>
          </w14:textFill>
        </w:rPr>
        <w:t xml:space="preserve">Study on system architecture for next generation real time communication services </w:t>
      </w:r>
      <w:r w:rsidR="00A729EA">
        <w:rPr>
          <w:rFonts w:eastAsia="Times New Roman"/>
          <w:color w:val="000000"/>
          <w:lang w:eastAsia="ja-JP"/>
          <w14:textFill>
            <w14:solidFill>
              <w14:srgbClr w14:val="000000">
                <w14:lumMod w14:val="85000"/>
                <w14:lumOff w14:val="15000"/>
              </w14:srgbClr>
            </w14:solidFill>
          </w14:textFill>
        </w:rPr>
        <w:t>P</w:t>
      </w:r>
      <w:r>
        <w:rPr>
          <w:rFonts w:eastAsia="Times New Roman"/>
          <w:color w:val="000000"/>
          <w:lang w:eastAsia="ja-JP"/>
          <w14:textFill>
            <w14:solidFill>
              <w14:srgbClr w14:val="000000">
                <w14:lumMod w14:val="85000"/>
                <w14:lumOff w14:val="15000"/>
              </w14:srgbClr>
            </w14:solidFill>
          </w14:textFill>
        </w:rPr>
        <w:t>hase 3</w:t>
      </w:r>
    </w:p>
    <w:p w14:paraId="009F8EA5" w14:textId="77777777" w:rsidR="002F1E93" w:rsidRDefault="002F1E93">
      <w:pPr>
        <w:pStyle w:val="Guidance"/>
      </w:pPr>
    </w:p>
    <w:p w14:paraId="04300C6A" w14:textId="59365DD1" w:rsidR="002F1E93" w:rsidRDefault="006E3491">
      <w:pPr>
        <w:pStyle w:val="8"/>
        <w:ind w:left="2835" w:hanging="2835"/>
        <w:rPr>
          <w:lang w:eastAsia="ja-JP"/>
        </w:rPr>
      </w:pPr>
      <w:r>
        <w:rPr>
          <w:lang w:eastAsia="ja-JP"/>
        </w:rPr>
        <w:t>Acronym:</w:t>
      </w:r>
      <w:r>
        <w:rPr>
          <w:lang w:eastAsia="ja-JP"/>
        </w:rPr>
        <w:tab/>
      </w:r>
      <w:r>
        <w:rPr>
          <w:rFonts w:eastAsia="Times New Roman"/>
          <w:color w:val="000000"/>
          <w:lang w:eastAsia="ja-JP"/>
          <w14:textFill>
            <w14:solidFill>
              <w14:srgbClr w14:val="000000">
                <w14:lumMod w14:val="85000"/>
                <w14:lumOff w14:val="15000"/>
              </w14:srgbClr>
            </w14:solidFill>
          </w14:textFill>
        </w:rPr>
        <w:t>FS_NG_RTC_Ph3</w:t>
      </w:r>
      <w:r w:rsidR="00A729EA">
        <w:rPr>
          <w:rFonts w:eastAsia="Times New Roman"/>
          <w:color w:val="000000"/>
          <w:lang w:eastAsia="ja-JP"/>
          <w14:textFill>
            <w14:solidFill>
              <w14:srgbClr w14:val="000000">
                <w14:lumMod w14:val="85000"/>
                <w14:lumOff w14:val="15000"/>
              </w14:srgbClr>
            </w14:solidFill>
          </w14:textFill>
        </w:rPr>
        <w:t>_ARC</w:t>
      </w:r>
    </w:p>
    <w:p w14:paraId="4258E206" w14:textId="77777777" w:rsidR="002F1E93" w:rsidRDefault="002F1E93">
      <w:pPr>
        <w:rPr>
          <w:lang w:eastAsia="ja-JP"/>
        </w:rPr>
      </w:pPr>
    </w:p>
    <w:p w14:paraId="66E3E943" w14:textId="0A66B079" w:rsidR="002F1E93" w:rsidRDefault="006E3491">
      <w:pPr>
        <w:pStyle w:val="8"/>
        <w:ind w:left="2835" w:hanging="2835"/>
        <w:rPr>
          <w:lang w:eastAsia="ja-JP"/>
        </w:rPr>
      </w:pPr>
      <w:r>
        <w:rPr>
          <w:lang w:eastAsia="ja-JP"/>
        </w:rPr>
        <w:t>Unique identifier:</w:t>
      </w:r>
      <w:r>
        <w:rPr>
          <w:lang w:eastAsia="ja-JP"/>
        </w:rPr>
        <w:tab/>
      </w:r>
      <w:r w:rsidR="00A729EA">
        <w:rPr>
          <w:lang w:eastAsia="ja-JP"/>
        </w:rPr>
        <w:t>10800</w:t>
      </w:r>
      <w:r w:rsidR="00E77409">
        <w:rPr>
          <w:lang w:eastAsia="ja-JP"/>
        </w:rPr>
        <w:t>60</w:t>
      </w:r>
    </w:p>
    <w:p w14:paraId="50788B34" w14:textId="77777777" w:rsidR="002F1E93" w:rsidRDefault="006E3491">
      <w:pPr>
        <w:pStyle w:val="Guidance"/>
      </w:pPr>
      <w:r>
        <w:t xml:space="preserve">{A number to be provided by MCC at the plenary} </w:t>
      </w:r>
    </w:p>
    <w:p w14:paraId="3B8117E4" w14:textId="77777777" w:rsidR="002F1E93" w:rsidRDefault="006E3491">
      <w:pPr>
        <w:pStyle w:val="8"/>
        <w:ind w:left="2835" w:hanging="2835"/>
        <w:rPr>
          <w:lang w:eastAsia="ja-JP"/>
        </w:rPr>
      </w:pPr>
      <w:r>
        <w:rPr>
          <w:lang w:eastAsia="ja-JP"/>
        </w:rPr>
        <w:t>Potential target Release:</w:t>
      </w:r>
      <w:r>
        <w:rPr>
          <w:lang w:eastAsia="ja-JP"/>
        </w:rPr>
        <w:tab/>
        <w:t>Rel-20</w:t>
      </w:r>
    </w:p>
    <w:p w14:paraId="627E630A" w14:textId="77777777" w:rsidR="002F1E93" w:rsidRDefault="002F1E93">
      <w:pPr>
        <w:pStyle w:val="Guidance"/>
      </w:pPr>
    </w:p>
    <w:p w14:paraId="25AA4EFA" w14:textId="77777777" w:rsidR="002F1E93" w:rsidRDefault="006E3491">
      <w:pPr>
        <w:pStyle w:val="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F1E93" w14:paraId="40049BDF" w14:textId="77777777">
        <w:trPr>
          <w:cantSplit/>
          <w:jc w:val="center"/>
        </w:trPr>
        <w:tc>
          <w:tcPr>
            <w:tcW w:w="1515" w:type="dxa"/>
            <w:tcBorders>
              <w:bottom w:val="single" w:sz="12" w:space="0" w:color="auto"/>
              <w:right w:val="single" w:sz="12" w:space="0" w:color="auto"/>
            </w:tcBorders>
            <w:shd w:val="clear" w:color="auto" w:fill="E0E0E0"/>
          </w:tcPr>
          <w:p w14:paraId="11A48638" w14:textId="77777777" w:rsidR="002F1E93" w:rsidRDefault="006E3491">
            <w:pPr>
              <w:pStyle w:val="TAH"/>
            </w:pPr>
            <w:r>
              <w:t>Affects:</w:t>
            </w:r>
          </w:p>
        </w:tc>
        <w:tc>
          <w:tcPr>
            <w:tcW w:w="1275" w:type="dxa"/>
            <w:tcBorders>
              <w:left w:val="nil"/>
              <w:bottom w:val="single" w:sz="12" w:space="0" w:color="auto"/>
            </w:tcBorders>
            <w:shd w:val="clear" w:color="auto" w:fill="E0E0E0"/>
          </w:tcPr>
          <w:p w14:paraId="6FBDCB10" w14:textId="77777777" w:rsidR="002F1E93" w:rsidRDefault="006E3491">
            <w:pPr>
              <w:pStyle w:val="TAH"/>
            </w:pPr>
            <w:r>
              <w:t>UICC apps</w:t>
            </w:r>
          </w:p>
        </w:tc>
        <w:tc>
          <w:tcPr>
            <w:tcW w:w="1037" w:type="dxa"/>
            <w:tcBorders>
              <w:bottom w:val="single" w:sz="12" w:space="0" w:color="auto"/>
            </w:tcBorders>
            <w:shd w:val="clear" w:color="auto" w:fill="E0E0E0"/>
          </w:tcPr>
          <w:p w14:paraId="5F2411E8" w14:textId="77777777" w:rsidR="002F1E93" w:rsidRDefault="006E3491">
            <w:pPr>
              <w:pStyle w:val="TAH"/>
            </w:pPr>
            <w:r>
              <w:t>ME</w:t>
            </w:r>
          </w:p>
        </w:tc>
        <w:tc>
          <w:tcPr>
            <w:tcW w:w="850" w:type="dxa"/>
            <w:tcBorders>
              <w:bottom w:val="single" w:sz="12" w:space="0" w:color="auto"/>
            </w:tcBorders>
            <w:shd w:val="clear" w:color="auto" w:fill="E0E0E0"/>
          </w:tcPr>
          <w:p w14:paraId="05CFDD1B" w14:textId="77777777" w:rsidR="002F1E93" w:rsidRDefault="006E3491">
            <w:pPr>
              <w:pStyle w:val="TAH"/>
            </w:pPr>
            <w:r>
              <w:t>AN</w:t>
            </w:r>
          </w:p>
        </w:tc>
        <w:tc>
          <w:tcPr>
            <w:tcW w:w="851" w:type="dxa"/>
            <w:tcBorders>
              <w:bottom w:val="single" w:sz="12" w:space="0" w:color="auto"/>
            </w:tcBorders>
            <w:shd w:val="clear" w:color="auto" w:fill="E0E0E0"/>
          </w:tcPr>
          <w:p w14:paraId="126216E6" w14:textId="77777777" w:rsidR="002F1E93" w:rsidRDefault="006E3491">
            <w:pPr>
              <w:pStyle w:val="TAH"/>
            </w:pPr>
            <w:r>
              <w:t>CN</w:t>
            </w:r>
          </w:p>
        </w:tc>
        <w:tc>
          <w:tcPr>
            <w:tcW w:w="1752" w:type="dxa"/>
            <w:tcBorders>
              <w:bottom w:val="single" w:sz="12" w:space="0" w:color="auto"/>
            </w:tcBorders>
            <w:shd w:val="clear" w:color="auto" w:fill="E0E0E0"/>
          </w:tcPr>
          <w:p w14:paraId="581530F9" w14:textId="77777777" w:rsidR="002F1E93" w:rsidRDefault="006E3491">
            <w:pPr>
              <w:pStyle w:val="TAH"/>
            </w:pPr>
            <w:r>
              <w:t>Others (specify)</w:t>
            </w:r>
          </w:p>
        </w:tc>
      </w:tr>
      <w:tr w:rsidR="002F1E93" w14:paraId="00377908" w14:textId="77777777">
        <w:trPr>
          <w:cantSplit/>
          <w:jc w:val="center"/>
        </w:trPr>
        <w:tc>
          <w:tcPr>
            <w:tcW w:w="1515" w:type="dxa"/>
            <w:tcBorders>
              <w:top w:val="nil"/>
              <w:right w:val="single" w:sz="12" w:space="0" w:color="auto"/>
            </w:tcBorders>
          </w:tcPr>
          <w:p w14:paraId="0BDC8492" w14:textId="77777777" w:rsidR="002F1E93" w:rsidRDefault="006E3491">
            <w:pPr>
              <w:pStyle w:val="TAH"/>
            </w:pPr>
            <w:r>
              <w:t>Yes</w:t>
            </w:r>
          </w:p>
        </w:tc>
        <w:tc>
          <w:tcPr>
            <w:tcW w:w="1275" w:type="dxa"/>
            <w:tcBorders>
              <w:top w:val="nil"/>
              <w:left w:val="nil"/>
            </w:tcBorders>
          </w:tcPr>
          <w:p w14:paraId="25D67E40" w14:textId="77777777" w:rsidR="002F1E93" w:rsidRDefault="002F1E93">
            <w:pPr>
              <w:pStyle w:val="TAC"/>
            </w:pPr>
          </w:p>
        </w:tc>
        <w:tc>
          <w:tcPr>
            <w:tcW w:w="1037" w:type="dxa"/>
            <w:tcBorders>
              <w:top w:val="nil"/>
            </w:tcBorders>
          </w:tcPr>
          <w:p w14:paraId="30B63358" w14:textId="77777777" w:rsidR="002F1E93" w:rsidRDefault="006E3491">
            <w:pPr>
              <w:pStyle w:val="TAC"/>
            </w:pPr>
            <w:r>
              <w:t>X</w:t>
            </w:r>
          </w:p>
        </w:tc>
        <w:tc>
          <w:tcPr>
            <w:tcW w:w="850" w:type="dxa"/>
            <w:tcBorders>
              <w:top w:val="nil"/>
            </w:tcBorders>
          </w:tcPr>
          <w:p w14:paraId="58DC857E" w14:textId="77777777" w:rsidR="002F1E93" w:rsidRDefault="002F1E93">
            <w:pPr>
              <w:pStyle w:val="TAC"/>
            </w:pPr>
          </w:p>
        </w:tc>
        <w:tc>
          <w:tcPr>
            <w:tcW w:w="851" w:type="dxa"/>
            <w:tcBorders>
              <w:top w:val="nil"/>
            </w:tcBorders>
          </w:tcPr>
          <w:p w14:paraId="1EFA1A67" w14:textId="77777777" w:rsidR="002F1E93" w:rsidRDefault="006E3491">
            <w:pPr>
              <w:pStyle w:val="TAC"/>
            </w:pPr>
            <w:r>
              <w:t>X</w:t>
            </w:r>
          </w:p>
        </w:tc>
        <w:tc>
          <w:tcPr>
            <w:tcW w:w="1752" w:type="dxa"/>
            <w:tcBorders>
              <w:top w:val="nil"/>
            </w:tcBorders>
          </w:tcPr>
          <w:p w14:paraId="7BD39CE8" w14:textId="77777777" w:rsidR="002F1E93" w:rsidRDefault="002F1E93">
            <w:pPr>
              <w:pStyle w:val="TAC"/>
            </w:pPr>
          </w:p>
        </w:tc>
      </w:tr>
      <w:tr w:rsidR="002F1E93" w14:paraId="74E40AD0" w14:textId="77777777">
        <w:trPr>
          <w:cantSplit/>
          <w:jc w:val="center"/>
        </w:trPr>
        <w:tc>
          <w:tcPr>
            <w:tcW w:w="1515" w:type="dxa"/>
            <w:tcBorders>
              <w:right w:val="single" w:sz="12" w:space="0" w:color="auto"/>
            </w:tcBorders>
          </w:tcPr>
          <w:p w14:paraId="6B2AC80C" w14:textId="77777777" w:rsidR="002F1E93" w:rsidRDefault="006E3491">
            <w:pPr>
              <w:pStyle w:val="TAH"/>
            </w:pPr>
            <w:r>
              <w:t>No</w:t>
            </w:r>
          </w:p>
        </w:tc>
        <w:tc>
          <w:tcPr>
            <w:tcW w:w="1275" w:type="dxa"/>
            <w:tcBorders>
              <w:left w:val="nil"/>
            </w:tcBorders>
          </w:tcPr>
          <w:p w14:paraId="634971A4" w14:textId="77777777" w:rsidR="002F1E93" w:rsidRDefault="006E3491">
            <w:pPr>
              <w:pStyle w:val="TAC"/>
              <w:rPr>
                <w:lang w:eastAsia="zh-CN"/>
              </w:rPr>
            </w:pPr>
            <w:r>
              <w:rPr>
                <w:rFonts w:hint="eastAsia"/>
                <w:lang w:eastAsia="zh-CN"/>
              </w:rPr>
              <w:t>X</w:t>
            </w:r>
          </w:p>
        </w:tc>
        <w:tc>
          <w:tcPr>
            <w:tcW w:w="1037" w:type="dxa"/>
          </w:tcPr>
          <w:p w14:paraId="13997D6B" w14:textId="77777777" w:rsidR="002F1E93" w:rsidRDefault="002F1E93">
            <w:pPr>
              <w:pStyle w:val="TAC"/>
            </w:pPr>
          </w:p>
        </w:tc>
        <w:tc>
          <w:tcPr>
            <w:tcW w:w="850" w:type="dxa"/>
          </w:tcPr>
          <w:p w14:paraId="026D2760" w14:textId="77777777" w:rsidR="002F1E93" w:rsidRDefault="006E3491">
            <w:pPr>
              <w:pStyle w:val="TAC"/>
              <w:rPr>
                <w:lang w:eastAsia="zh-CN"/>
              </w:rPr>
            </w:pPr>
            <w:r>
              <w:rPr>
                <w:rFonts w:hint="eastAsia"/>
                <w:lang w:eastAsia="zh-CN"/>
              </w:rPr>
              <w:t>X</w:t>
            </w:r>
          </w:p>
        </w:tc>
        <w:tc>
          <w:tcPr>
            <w:tcW w:w="851" w:type="dxa"/>
          </w:tcPr>
          <w:p w14:paraId="308C3583" w14:textId="77777777" w:rsidR="002F1E93" w:rsidRDefault="002F1E93">
            <w:pPr>
              <w:pStyle w:val="TAC"/>
            </w:pPr>
          </w:p>
        </w:tc>
        <w:tc>
          <w:tcPr>
            <w:tcW w:w="1752" w:type="dxa"/>
          </w:tcPr>
          <w:p w14:paraId="0DEDBFCE" w14:textId="77777777" w:rsidR="002F1E93" w:rsidRDefault="002F1E93">
            <w:pPr>
              <w:pStyle w:val="TAC"/>
            </w:pPr>
          </w:p>
        </w:tc>
      </w:tr>
      <w:tr w:rsidR="002F1E93" w14:paraId="36F3D40C" w14:textId="77777777">
        <w:trPr>
          <w:cantSplit/>
          <w:jc w:val="center"/>
        </w:trPr>
        <w:tc>
          <w:tcPr>
            <w:tcW w:w="1515" w:type="dxa"/>
            <w:tcBorders>
              <w:right w:val="single" w:sz="12" w:space="0" w:color="auto"/>
            </w:tcBorders>
          </w:tcPr>
          <w:p w14:paraId="6B7FCA9E" w14:textId="77777777" w:rsidR="002F1E93" w:rsidRDefault="006E3491">
            <w:pPr>
              <w:pStyle w:val="TAH"/>
            </w:pPr>
            <w:r>
              <w:t>Don't know</w:t>
            </w:r>
          </w:p>
        </w:tc>
        <w:tc>
          <w:tcPr>
            <w:tcW w:w="1275" w:type="dxa"/>
            <w:tcBorders>
              <w:left w:val="nil"/>
            </w:tcBorders>
          </w:tcPr>
          <w:p w14:paraId="208CEF62" w14:textId="77777777" w:rsidR="002F1E93" w:rsidRDefault="002F1E93">
            <w:pPr>
              <w:pStyle w:val="TAC"/>
            </w:pPr>
          </w:p>
        </w:tc>
        <w:tc>
          <w:tcPr>
            <w:tcW w:w="1037" w:type="dxa"/>
          </w:tcPr>
          <w:p w14:paraId="59C8504D" w14:textId="77777777" w:rsidR="002F1E93" w:rsidRDefault="002F1E93">
            <w:pPr>
              <w:pStyle w:val="TAC"/>
            </w:pPr>
          </w:p>
        </w:tc>
        <w:tc>
          <w:tcPr>
            <w:tcW w:w="850" w:type="dxa"/>
          </w:tcPr>
          <w:p w14:paraId="74BD81AC" w14:textId="77777777" w:rsidR="002F1E93" w:rsidRDefault="002F1E93">
            <w:pPr>
              <w:pStyle w:val="TAC"/>
            </w:pPr>
          </w:p>
        </w:tc>
        <w:tc>
          <w:tcPr>
            <w:tcW w:w="851" w:type="dxa"/>
          </w:tcPr>
          <w:p w14:paraId="25248C50" w14:textId="77777777" w:rsidR="002F1E93" w:rsidRDefault="002F1E93">
            <w:pPr>
              <w:pStyle w:val="TAC"/>
            </w:pPr>
          </w:p>
        </w:tc>
        <w:tc>
          <w:tcPr>
            <w:tcW w:w="1752" w:type="dxa"/>
          </w:tcPr>
          <w:p w14:paraId="0627910A" w14:textId="77777777" w:rsidR="002F1E93" w:rsidRDefault="006E3491">
            <w:pPr>
              <w:pStyle w:val="TAC"/>
              <w:rPr>
                <w:lang w:eastAsia="zh-CN"/>
              </w:rPr>
            </w:pPr>
            <w:r>
              <w:rPr>
                <w:rFonts w:hint="eastAsia"/>
                <w:lang w:eastAsia="zh-CN"/>
              </w:rPr>
              <w:t>X</w:t>
            </w:r>
          </w:p>
        </w:tc>
      </w:tr>
    </w:tbl>
    <w:p w14:paraId="431A98AA" w14:textId="77777777" w:rsidR="002F1E93" w:rsidRDefault="002F1E93"/>
    <w:p w14:paraId="6E5F9675" w14:textId="77777777" w:rsidR="002F1E93" w:rsidRDefault="006E3491">
      <w:pPr>
        <w:pStyle w:val="1"/>
        <w:rPr>
          <w:b/>
          <w:lang w:eastAsia="ja-JP"/>
        </w:rPr>
      </w:pPr>
      <w:r>
        <w:rPr>
          <w:lang w:eastAsia="ja-JP"/>
        </w:rPr>
        <w:lastRenderedPageBreak/>
        <w:t>2</w:t>
      </w:r>
      <w:r>
        <w:rPr>
          <w:lang w:eastAsia="ja-JP"/>
        </w:rPr>
        <w:tab/>
        <w:t>Classification of the Work Item and linked work items</w:t>
      </w:r>
    </w:p>
    <w:p w14:paraId="641C0B80" w14:textId="77777777" w:rsidR="002F1E93" w:rsidRDefault="006E3491">
      <w:pPr>
        <w:pStyle w:val="2"/>
        <w:rPr>
          <w:b/>
          <w:lang w:eastAsia="ja-JP"/>
        </w:rPr>
      </w:pPr>
      <w:r>
        <w:rPr>
          <w:lang w:eastAsia="ja-JP"/>
        </w:rPr>
        <w:t>2.1</w:t>
      </w:r>
      <w:r>
        <w:rPr>
          <w:lang w:eastAsia="ja-JP"/>
        </w:rPr>
        <w:tab/>
        <w:t>Primary classification</w:t>
      </w:r>
    </w:p>
    <w:p w14:paraId="22F2173A" w14:textId="77777777" w:rsidR="002F1E93" w:rsidRDefault="006E349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F1E93" w14:paraId="768AC348" w14:textId="77777777">
        <w:trPr>
          <w:cantSplit/>
          <w:jc w:val="center"/>
        </w:trPr>
        <w:tc>
          <w:tcPr>
            <w:tcW w:w="452" w:type="dxa"/>
          </w:tcPr>
          <w:p w14:paraId="3C71CADC" w14:textId="77777777" w:rsidR="002F1E93" w:rsidRDefault="006E3491">
            <w:pPr>
              <w:pStyle w:val="TAC"/>
            </w:pPr>
            <w:r>
              <w:t>X</w:t>
            </w:r>
          </w:p>
        </w:tc>
        <w:tc>
          <w:tcPr>
            <w:tcW w:w="2917" w:type="dxa"/>
            <w:shd w:val="clear" w:color="auto" w:fill="E0E0E0"/>
          </w:tcPr>
          <w:p w14:paraId="74803C00" w14:textId="77777777" w:rsidR="002F1E93" w:rsidRDefault="006E3491">
            <w:pPr>
              <w:pStyle w:val="TAH"/>
              <w:ind w:right="-99"/>
              <w:jc w:val="left"/>
              <w:rPr>
                <w:b w:val="0"/>
                <w:bCs/>
                <w:color w:val="0000FF"/>
              </w:rPr>
            </w:pPr>
            <w:r>
              <w:rPr>
                <w:b w:val="0"/>
                <w:bCs/>
                <w:color w:val="0000FF"/>
                <w:sz w:val="20"/>
              </w:rPr>
              <w:t xml:space="preserve">Study </w:t>
            </w:r>
          </w:p>
        </w:tc>
      </w:tr>
      <w:tr w:rsidR="002F1E93" w14:paraId="4CD1705B" w14:textId="77777777">
        <w:trPr>
          <w:cantSplit/>
          <w:jc w:val="center"/>
        </w:trPr>
        <w:tc>
          <w:tcPr>
            <w:tcW w:w="452" w:type="dxa"/>
          </w:tcPr>
          <w:p w14:paraId="4472A7F4" w14:textId="77777777" w:rsidR="002F1E93" w:rsidRDefault="002F1E93">
            <w:pPr>
              <w:pStyle w:val="TAC"/>
            </w:pPr>
          </w:p>
        </w:tc>
        <w:tc>
          <w:tcPr>
            <w:tcW w:w="2917" w:type="dxa"/>
            <w:shd w:val="clear" w:color="auto" w:fill="E0E0E0"/>
          </w:tcPr>
          <w:p w14:paraId="7DA20CC9" w14:textId="77777777" w:rsidR="002F1E93" w:rsidRDefault="006E3491">
            <w:pPr>
              <w:pStyle w:val="TAH"/>
              <w:ind w:right="-99"/>
              <w:jc w:val="left"/>
              <w:rPr>
                <w:b w:val="0"/>
                <w:bCs/>
              </w:rPr>
            </w:pPr>
            <w:r>
              <w:rPr>
                <w:b w:val="0"/>
                <w:bCs/>
                <w:sz w:val="20"/>
              </w:rPr>
              <w:t>Normative – Stage 1</w:t>
            </w:r>
          </w:p>
        </w:tc>
      </w:tr>
      <w:tr w:rsidR="002F1E93" w14:paraId="38D79218" w14:textId="77777777">
        <w:trPr>
          <w:cantSplit/>
          <w:jc w:val="center"/>
        </w:trPr>
        <w:tc>
          <w:tcPr>
            <w:tcW w:w="452" w:type="dxa"/>
          </w:tcPr>
          <w:p w14:paraId="19D03E49" w14:textId="77777777" w:rsidR="002F1E93" w:rsidRDefault="002F1E93">
            <w:pPr>
              <w:pStyle w:val="TAC"/>
            </w:pPr>
          </w:p>
        </w:tc>
        <w:tc>
          <w:tcPr>
            <w:tcW w:w="2917" w:type="dxa"/>
            <w:shd w:val="clear" w:color="auto" w:fill="E0E0E0"/>
          </w:tcPr>
          <w:p w14:paraId="64F22739" w14:textId="77777777" w:rsidR="002F1E93" w:rsidRDefault="006E3491">
            <w:pPr>
              <w:pStyle w:val="TAH"/>
              <w:ind w:right="-99"/>
              <w:jc w:val="left"/>
              <w:rPr>
                <w:b w:val="0"/>
                <w:bCs/>
              </w:rPr>
            </w:pPr>
            <w:r>
              <w:rPr>
                <w:b w:val="0"/>
                <w:bCs/>
                <w:sz w:val="20"/>
              </w:rPr>
              <w:t>Normative – Stage 2</w:t>
            </w:r>
          </w:p>
        </w:tc>
      </w:tr>
      <w:tr w:rsidR="002F1E93" w14:paraId="2B0F103B" w14:textId="77777777">
        <w:trPr>
          <w:cantSplit/>
          <w:jc w:val="center"/>
        </w:trPr>
        <w:tc>
          <w:tcPr>
            <w:tcW w:w="452" w:type="dxa"/>
          </w:tcPr>
          <w:p w14:paraId="410C7B22" w14:textId="77777777" w:rsidR="002F1E93" w:rsidRDefault="002F1E93">
            <w:pPr>
              <w:pStyle w:val="TAC"/>
            </w:pPr>
          </w:p>
        </w:tc>
        <w:tc>
          <w:tcPr>
            <w:tcW w:w="2917" w:type="dxa"/>
            <w:shd w:val="clear" w:color="auto" w:fill="E0E0E0"/>
          </w:tcPr>
          <w:p w14:paraId="16DCAE15" w14:textId="77777777" w:rsidR="002F1E93" w:rsidRDefault="006E3491">
            <w:pPr>
              <w:pStyle w:val="TAH"/>
              <w:ind w:right="-99"/>
              <w:jc w:val="left"/>
              <w:rPr>
                <w:b w:val="0"/>
                <w:bCs/>
              </w:rPr>
            </w:pPr>
            <w:r>
              <w:rPr>
                <w:b w:val="0"/>
                <w:bCs/>
                <w:sz w:val="20"/>
              </w:rPr>
              <w:t>Normative – Stage 3</w:t>
            </w:r>
          </w:p>
        </w:tc>
      </w:tr>
      <w:tr w:rsidR="002F1E93" w14:paraId="59FF522B" w14:textId="77777777">
        <w:trPr>
          <w:cantSplit/>
          <w:jc w:val="center"/>
        </w:trPr>
        <w:tc>
          <w:tcPr>
            <w:tcW w:w="452" w:type="dxa"/>
          </w:tcPr>
          <w:p w14:paraId="7BEE6E8A" w14:textId="77777777" w:rsidR="002F1E93" w:rsidRDefault="002F1E93">
            <w:pPr>
              <w:pStyle w:val="TAC"/>
            </w:pPr>
          </w:p>
        </w:tc>
        <w:tc>
          <w:tcPr>
            <w:tcW w:w="2917" w:type="dxa"/>
            <w:shd w:val="clear" w:color="auto" w:fill="E0E0E0"/>
          </w:tcPr>
          <w:p w14:paraId="05138C70" w14:textId="77777777" w:rsidR="002F1E93" w:rsidRDefault="006E3491">
            <w:pPr>
              <w:pStyle w:val="TAH"/>
              <w:ind w:right="-99"/>
              <w:jc w:val="left"/>
              <w:rPr>
                <w:b w:val="0"/>
                <w:bCs/>
              </w:rPr>
            </w:pPr>
            <w:r>
              <w:rPr>
                <w:b w:val="0"/>
                <w:bCs/>
                <w:sz w:val="20"/>
              </w:rPr>
              <w:t>Normative – Other*</w:t>
            </w:r>
          </w:p>
        </w:tc>
      </w:tr>
    </w:tbl>
    <w:p w14:paraId="33001F47" w14:textId="77777777" w:rsidR="002F1E93" w:rsidRDefault="006E3491">
      <w:pPr>
        <w:pStyle w:val="2"/>
        <w:rPr>
          <w:b/>
          <w:lang w:eastAsia="ja-JP"/>
        </w:rPr>
      </w:pPr>
      <w:r>
        <w:rPr>
          <w:lang w:eastAsia="ja-JP"/>
        </w:rPr>
        <w:t>2.2</w:t>
      </w:r>
      <w:r>
        <w:rPr>
          <w:lang w:eastAsia="ja-JP"/>
        </w:rPr>
        <w:tab/>
        <w:t>Parent Work Item</w:t>
      </w:r>
    </w:p>
    <w:p w14:paraId="26BCB099" w14:textId="77777777" w:rsidR="002F1E93" w:rsidRDefault="006E349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F1E93" w14:paraId="4E40E177" w14:textId="77777777">
        <w:trPr>
          <w:cantSplit/>
          <w:jc w:val="center"/>
        </w:trPr>
        <w:tc>
          <w:tcPr>
            <w:tcW w:w="9313" w:type="dxa"/>
            <w:gridSpan w:val="4"/>
            <w:shd w:val="clear" w:color="auto" w:fill="E0E0E0"/>
          </w:tcPr>
          <w:p w14:paraId="2FCFB433" w14:textId="77777777" w:rsidR="002F1E93" w:rsidRDefault="006E3491">
            <w:pPr>
              <w:pStyle w:val="TAH"/>
              <w:ind w:right="-99"/>
              <w:jc w:val="left"/>
            </w:pPr>
            <w:r>
              <w:t xml:space="preserve">Parent Work / Study Items </w:t>
            </w:r>
          </w:p>
        </w:tc>
      </w:tr>
      <w:tr w:rsidR="002F1E93" w14:paraId="4AC36B27" w14:textId="77777777">
        <w:trPr>
          <w:cantSplit/>
          <w:jc w:val="center"/>
        </w:trPr>
        <w:tc>
          <w:tcPr>
            <w:tcW w:w="1101" w:type="dxa"/>
            <w:shd w:val="clear" w:color="auto" w:fill="E0E0E0"/>
          </w:tcPr>
          <w:p w14:paraId="2A168360" w14:textId="77777777" w:rsidR="002F1E93" w:rsidRDefault="006E3491">
            <w:pPr>
              <w:pStyle w:val="TAH"/>
              <w:ind w:right="-99"/>
              <w:jc w:val="left"/>
            </w:pPr>
            <w:r>
              <w:t>Acronym</w:t>
            </w:r>
          </w:p>
        </w:tc>
        <w:tc>
          <w:tcPr>
            <w:tcW w:w="1101" w:type="dxa"/>
            <w:shd w:val="clear" w:color="auto" w:fill="E0E0E0"/>
          </w:tcPr>
          <w:p w14:paraId="3CBAB7FE" w14:textId="77777777" w:rsidR="002F1E93" w:rsidRDefault="006E3491">
            <w:pPr>
              <w:pStyle w:val="TAH"/>
              <w:ind w:right="-99"/>
              <w:jc w:val="left"/>
            </w:pPr>
            <w:r>
              <w:t>Working Group</w:t>
            </w:r>
          </w:p>
        </w:tc>
        <w:tc>
          <w:tcPr>
            <w:tcW w:w="1101" w:type="dxa"/>
            <w:shd w:val="clear" w:color="auto" w:fill="E0E0E0"/>
          </w:tcPr>
          <w:p w14:paraId="62315500" w14:textId="77777777" w:rsidR="002F1E93" w:rsidRDefault="006E3491">
            <w:pPr>
              <w:pStyle w:val="TAH"/>
              <w:ind w:right="-99"/>
              <w:jc w:val="left"/>
            </w:pPr>
            <w:r>
              <w:t>Unique ID</w:t>
            </w:r>
          </w:p>
        </w:tc>
        <w:tc>
          <w:tcPr>
            <w:tcW w:w="6010" w:type="dxa"/>
            <w:shd w:val="clear" w:color="auto" w:fill="E0E0E0"/>
          </w:tcPr>
          <w:p w14:paraId="1996D704" w14:textId="77777777" w:rsidR="002F1E93" w:rsidRDefault="006E3491">
            <w:pPr>
              <w:pStyle w:val="TAH"/>
              <w:ind w:right="-99"/>
              <w:jc w:val="left"/>
            </w:pPr>
            <w:r>
              <w:t>Title (as in 3GPP Work Plan)</w:t>
            </w:r>
          </w:p>
        </w:tc>
      </w:tr>
      <w:tr w:rsidR="002F1E93" w14:paraId="4F873151" w14:textId="77777777">
        <w:trPr>
          <w:cantSplit/>
          <w:jc w:val="center"/>
        </w:trPr>
        <w:tc>
          <w:tcPr>
            <w:tcW w:w="1101" w:type="dxa"/>
          </w:tcPr>
          <w:p w14:paraId="45F28192" w14:textId="77777777" w:rsidR="002F1E93" w:rsidRDefault="002F1E93">
            <w:pPr>
              <w:pStyle w:val="TAL"/>
            </w:pPr>
          </w:p>
        </w:tc>
        <w:tc>
          <w:tcPr>
            <w:tcW w:w="1101" w:type="dxa"/>
          </w:tcPr>
          <w:p w14:paraId="0361A60B" w14:textId="77777777" w:rsidR="002F1E93" w:rsidRDefault="002F1E93">
            <w:pPr>
              <w:pStyle w:val="TAL"/>
            </w:pPr>
          </w:p>
        </w:tc>
        <w:tc>
          <w:tcPr>
            <w:tcW w:w="1101" w:type="dxa"/>
          </w:tcPr>
          <w:p w14:paraId="542BABF7" w14:textId="77777777" w:rsidR="002F1E93" w:rsidRDefault="002F1E93">
            <w:pPr>
              <w:pStyle w:val="TAL"/>
            </w:pPr>
          </w:p>
        </w:tc>
        <w:tc>
          <w:tcPr>
            <w:tcW w:w="6010" w:type="dxa"/>
          </w:tcPr>
          <w:p w14:paraId="2A7116DF" w14:textId="77777777" w:rsidR="002F1E93" w:rsidRDefault="002F1E93">
            <w:pPr>
              <w:pStyle w:val="TAL"/>
            </w:pPr>
          </w:p>
        </w:tc>
      </w:tr>
    </w:tbl>
    <w:p w14:paraId="107BD522" w14:textId="77777777" w:rsidR="002F1E93" w:rsidRDefault="002F1E93"/>
    <w:p w14:paraId="79AC319F" w14:textId="77777777" w:rsidR="002F1E93" w:rsidRDefault="006E3491">
      <w:pPr>
        <w:pStyle w:val="3"/>
        <w:rPr>
          <w:lang w:eastAsia="ja-JP"/>
        </w:rPr>
      </w:pPr>
      <w:r>
        <w:rPr>
          <w:lang w:eastAsia="ja-JP"/>
        </w:rPr>
        <w:t>2.3</w:t>
      </w:r>
      <w:r>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F1E93" w14:paraId="6F658875" w14:textId="77777777">
        <w:trPr>
          <w:cantSplit/>
          <w:jc w:val="center"/>
        </w:trPr>
        <w:tc>
          <w:tcPr>
            <w:tcW w:w="9526" w:type="dxa"/>
            <w:gridSpan w:val="3"/>
            <w:shd w:val="clear" w:color="auto" w:fill="E0E0E0"/>
          </w:tcPr>
          <w:p w14:paraId="22E2BC7B" w14:textId="77777777" w:rsidR="002F1E93" w:rsidRDefault="006E3491">
            <w:pPr>
              <w:pStyle w:val="TAH"/>
            </w:pPr>
            <w:r>
              <w:t>Other related Work /Study Items (if any)</w:t>
            </w:r>
          </w:p>
        </w:tc>
      </w:tr>
      <w:tr w:rsidR="002F1E93" w14:paraId="17E37195" w14:textId="77777777">
        <w:trPr>
          <w:cantSplit/>
          <w:jc w:val="center"/>
        </w:trPr>
        <w:tc>
          <w:tcPr>
            <w:tcW w:w="1101" w:type="dxa"/>
            <w:shd w:val="clear" w:color="auto" w:fill="E0E0E0"/>
          </w:tcPr>
          <w:p w14:paraId="2530DF2D" w14:textId="77777777" w:rsidR="002F1E93" w:rsidRDefault="006E3491">
            <w:pPr>
              <w:pStyle w:val="TAH"/>
            </w:pPr>
            <w:r>
              <w:t>Unique ID</w:t>
            </w:r>
          </w:p>
        </w:tc>
        <w:tc>
          <w:tcPr>
            <w:tcW w:w="3326" w:type="dxa"/>
            <w:shd w:val="clear" w:color="auto" w:fill="E0E0E0"/>
          </w:tcPr>
          <w:p w14:paraId="5EEE7FC3" w14:textId="77777777" w:rsidR="002F1E93" w:rsidRDefault="006E3491">
            <w:pPr>
              <w:pStyle w:val="TAH"/>
            </w:pPr>
            <w:r>
              <w:t>Title</w:t>
            </w:r>
          </w:p>
        </w:tc>
        <w:tc>
          <w:tcPr>
            <w:tcW w:w="5099" w:type="dxa"/>
            <w:shd w:val="clear" w:color="auto" w:fill="E0E0E0"/>
          </w:tcPr>
          <w:p w14:paraId="7EA84170" w14:textId="77777777" w:rsidR="002F1E93" w:rsidRDefault="006E3491">
            <w:pPr>
              <w:pStyle w:val="TAH"/>
            </w:pPr>
            <w:r>
              <w:t>Nature of relationship</w:t>
            </w:r>
          </w:p>
        </w:tc>
      </w:tr>
      <w:tr w:rsidR="002F1E93" w14:paraId="3AC8C79B" w14:textId="77777777">
        <w:trPr>
          <w:cantSplit/>
          <w:jc w:val="center"/>
        </w:trPr>
        <w:tc>
          <w:tcPr>
            <w:tcW w:w="1101" w:type="dxa"/>
          </w:tcPr>
          <w:p w14:paraId="0B891967" w14:textId="77777777" w:rsidR="002F1E93" w:rsidRDefault="006E3491">
            <w:pPr>
              <w:pStyle w:val="TAL"/>
              <w:rPr>
                <w:lang w:eastAsia="zh-CN"/>
              </w:rPr>
            </w:pPr>
            <w:r>
              <w:rPr>
                <w:lang w:eastAsia="zh-CN"/>
              </w:rPr>
              <w:t>770003</w:t>
            </w:r>
          </w:p>
        </w:tc>
        <w:tc>
          <w:tcPr>
            <w:tcW w:w="3326" w:type="dxa"/>
          </w:tcPr>
          <w:p w14:paraId="25A047B5" w14:textId="77777777" w:rsidR="002F1E93" w:rsidRDefault="006E3491">
            <w:pPr>
              <w:pStyle w:val="TAL"/>
              <w:rPr>
                <w:lang w:eastAsia="zh-CN"/>
              </w:rPr>
            </w:pPr>
            <w:r>
              <w:rPr>
                <w:lang w:eastAsia="zh-CN"/>
              </w:rPr>
              <w:t>Study on enhancements to IMS for new real time communication services</w:t>
            </w:r>
          </w:p>
        </w:tc>
        <w:tc>
          <w:tcPr>
            <w:tcW w:w="5099" w:type="dxa"/>
          </w:tcPr>
          <w:p w14:paraId="10EBA294"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7DF5EE32" w14:textId="77777777">
        <w:trPr>
          <w:cantSplit/>
          <w:jc w:val="center"/>
        </w:trPr>
        <w:tc>
          <w:tcPr>
            <w:tcW w:w="1101" w:type="dxa"/>
          </w:tcPr>
          <w:p w14:paraId="439E55DB" w14:textId="77777777" w:rsidR="002F1E93" w:rsidRDefault="006E3491">
            <w:pPr>
              <w:pStyle w:val="TAL"/>
              <w:rPr>
                <w:lang w:eastAsia="zh-CN"/>
              </w:rPr>
            </w:pPr>
            <w:r>
              <w:rPr>
                <w:rFonts w:hint="eastAsia"/>
                <w:lang w:eastAsia="zh-CN"/>
              </w:rPr>
              <w:t>790003</w:t>
            </w:r>
          </w:p>
        </w:tc>
        <w:tc>
          <w:tcPr>
            <w:tcW w:w="3326" w:type="dxa"/>
          </w:tcPr>
          <w:p w14:paraId="2C509684" w14:textId="77777777" w:rsidR="002F1E93" w:rsidRDefault="006E3491">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14:paraId="2AAB0545" w14:textId="77777777" w:rsidR="002F1E93" w:rsidRDefault="006E3491">
            <w:pPr>
              <w:pStyle w:val="TAL"/>
              <w:rPr>
                <w:i/>
                <w:lang w:eastAsia="zh-CN"/>
              </w:rPr>
            </w:pPr>
            <w:r>
              <w:rPr>
                <w:rFonts w:hint="eastAsia"/>
                <w:i/>
                <w:lang w:eastAsia="zh-CN"/>
              </w:rPr>
              <w:t>Work Item of Stage 1 requirements</w:t>
            </w:r>
          </w:p>
        </w:tc>
      </w:tr>
      <w:tr w:rsidR="002F1E93" w14:paraId="00F95CF4" w14:textId="77777777">
        <w:trPr>
          <w:cantSplit/>
          <w:jc w:val="center"/>
        </w:trPr>
        <w:tc>
          <w:tcPr>
            <w:tcW w:w="1101" w:type="dxa"/>
          </w:tcPr>
          <w:p w14:paraId="5EBFF4F7" w14:textId="77777777" w:rsidR="002F1E93" w:rsidRDefault="006E3491">
            <w:pPr>
              <w:pStyle w:val="TAL"/>
              <w:rPr>
                <w:lang w:eastAsia="zh-CN"/>
              </w:rPr>
            </w:pPr>
            <w:r>
              <w:rPr>
                <w:lang w:eastAsia="zh-CN"/>
              </w:rPr>
              <w:t>850042</w:t>
            </w:r>
          </w:p>
        </w:tc>
        <w:tc>
          <w:tcPr>
            <w:tcW w:w="3326" w:type="dxa"/>
          </w:tcPr>
          <w:p w14:paraId="05258ADD" w14:textId="77777777" w:rsidR="002F1E93" w:rsidRDefault="006E3491">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14:paraId="0C4CFFAE"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6E67EE9C" w14:textId="77777777">
        <w:trPr>
          <w:cantSplit/>
          <w:jc w:val="center"/>
        </w:trPr>
        <w:tc>
          <w:tcPr>
            <w:tcW w:w="1101" w:type="dxa"/>
          </w:tcPr>
          <w:p w14:paraId="796FAC97" w14:textId="77777777" w:rsidR="002F1E93" w:rsidRDefault="006E3491">
            <w:pPr>
              <w:pStyle w:val="TAL"/>
              <w:rPr>
                <w:lang w:eastAsia="zh-CN"/>
              </w:rPr>
            </w:pPr>
            <w:r>
              <w:rPr>
                <w:lang w:eastAsia="zh-CN"/>
              </w:rPr>
              <w:t>920036</w:t>
            </w:r>
          </w:p>
        </w:tc>
        <w:tc>
          <w:tcPr>
            <w:tcW w:w="3326" w:type="dxa"/>
          </w:tcPr>
          <w:p w14:paraId="4C3D26A6" w14:textId="77777777" w:rsidR="002F1E93" w:rsidRDefault="006E3491">
            <w:pPr>
              <w:pStyle w:val="TAL"/>
              <w:rPr>
                <w:lang w:eastAsia="zh-CN"/>
              </w:rPr>
            </w:pPr>
            <w:r>
              <w:rPr>
                <w:lang w:eastAsia="zh-CN"/>
              </w:rPr>
              <w:t>Evolution of IMS Multimedia Telephony Service</w:t>
            </w:r>
          </w:p>
        </w:tc>
        <w:tc>
          <w:tcPr>
            <w:tcW w:w="5099" w:type="dxa"/>
          </w:tcPr>
          <w:p w14:paraId="6100952E" w14:textId="77777777" w:rsidR="002F1E93" w:rsidRDefault="006E3491">
            <w:pPr>
              <w:pStyle w:val="TAL"/>
              <w:rPr>
                <w:i/>
                <w:lang w:eastAsia="zh-CN"/>
              </w:rPr>
            </w:pPr>
            <w:r>
              <w:rPr>
                <w:rFonts w:hint="eastAsia"/>
                <w:i/>
                <w:lang w:eastAsia="zh-CN"/>
              </w:rPr>
              <w:t>Work Item of Stage 1 requirements</w:t>
            </w:r>
          </w:p>
        </w:tc>
      </w:tr>
      <w:tr w:rsidR="002F1E93" w14:paraId="20C30EDF" w14:textId="77777777">
        <w:trPr>
          <w:cantSplit/>
          <w:jc w:val="center"/>
        </w:trPr>
        <w:tc>
          <w:tcPr>
            <w:tcW w:w="1101" w:type="dxa"/>
          </w:tcPr>
          <w:p w14:paraId="2439BBE7" w14:textId="77777777" w:rsidR="002F1E93" w:rsidRDefault="006E3491">
            <w:pPr>
              <w:pStyle w:val="TAL"/>
              <w:rPr>
                <w:lang w:eastAsia="zh-CN"/>
              </w:rPr>
            </w:pPr>
            <w:r>
              <w:rPr>
                <w:rFonts w:hint="eastAsia"/>
                <w:lang w:eastAsia="zh-CN"/>
              </w:rPr>
              <w:t>9</w:t>
            </w:r>
            <w:r>
              <w:rPr>
                <w:lang w:eastAsia="zh-CN"/>
              </w:rPr>
              <w:t>40066</w:t>
            </w:r>
          </w:p>
        </w:tc>
        <w:tc>
          <w:tcPr>
            <w:tcW w:w="3326" w:type="dxa"/>
          </w:tcPr>
          <w:p w14:paraId="55EA4FAE" w14:textId="77777777" w:rsidR="002F1E93" w:rsidRDefault="006E3491">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14:paraId="18FF99FC" w14:textId="77777777" w:rsidR="002F1E93" w:rsidRDefault="006E3491">
            <w:pPr>
              <w:pStyle w:val="TAL"/>
              <w:rPr>
                <w:i/>
                <w:lang w:eastAsia="zh-CN"/>
              </w:rPr>
            </w:pPr>
            <w:r>
              <w:rPr>
                <w:rFonts w:hint="eastAsia"/>
                <w:i/>
                <w:lang w:eastAsia="zh-CN"/>
              </w:rPr>
              <w:t>S</w:t>
            </w:r>
            <w:r>
              <w:rPr>
                <w:i/>
                <w:lang w:eastAsia="zh-CN"/>
              </w:rPr>
              <w:t>tudy Item of Stage 2 architecture and procedures</w:t>
            </w:r>
          </w:p>
        </w:tc>
      </w:tr>
      <w:tr w:rsidR="002F1E93" w14:paraId="690A617D" w14:textId="77777777">
        <w:trPr>
          <w:cantSplit/>
          <w:jc w:val="center"/>
        </w:trPr>
        <w:tc>
          <w:tcPr>
            <w:tcW w:w="1101" w:type="dxa"/>
          </w:tcPr>
          <w:p w14:paraId="761E4EEF" w14:textId="77777777" w:rsidR="002F1E93" w:rsidRDefault="006E3491">
            <w:pPr>
              <w:pStyle w:val="TAL"/>
              <w:rPr>
                <w:lang w:eastAsia="zh-CN"/>
              </w:rPr>
            </w:pPr>
            <w:r>
              <w:rPr>
                <w:rFonts w:hint="eastAsia"/>
                <w:lang w:eastAsia="zh-CN"/>
              </w:rPr>
              <w:t>9</w:t>
            </w:r>
            <w:r>
              <w:rPr>
                <w:lang w:eastAsia="zh-CN"/>
              </w:rPr>
              <w:t>70014</w:t>
            </w:r>
          </w:p>
        </w:tc>
        <w:tc>
          <w:tcPr>
            <w:tcW w:w="3326" w:type="dxa"/>
          </w:tcPr>
          <w:p w14:paraId="03C7236F" w14:textId="77777777" w:rsidR="002F1E93" w:rsidRDefault="006E3491">
            <w:pPr>
              <w:pStyle w:val="TAL"/>
              <w:rPr>
                <w:lang w:eastAsia="zh-CN"/>
              </w:rPr>
            </w:pPr>
            <w:r>
              <w:rPr>
                <w:lang w:eastAsia="zh-CN"/>
              </w:rPr>
              <w:t>System architecture for Next Generation Real time Communication services</w:t>
            </w:r>
          </w:p>
        </w:tc>
        <w:tc>
          <w:tcPr>
            <w:tcW w:w="5099" w:type="dxa"/>
          </w:tcPr>
          <w:p w14:paraId="09A70F80" w14:textId="77777777" w:rsidR="002F1E93" w:rsidRDefault="006E3491">
            <w:pPr>
              <w:pStyle w:val="TAL"/>
              <w:rPr>
                <w:i/>
                <w:lang w:eastAsia="zh-CN"/>
              </w:rPr>
            </w:pPr>
            <w:r>
              <w:rPr>
                <w:rFonts w:hint="eastAsia"/>
                <w:i/>
                <w:lang w:eastAsia="zh-CN"/>
              </w:rPr>
              <w:t>W</w:t>
            </w:r>
            <w:r>
              <w:rPr>
                <w:i/>
                <w:lang w:eastAsia="zh-CN"/>
              </w:rPr>
              <w:t>ork Item of Stage 2 architecture and procedures</w:t>
            </w:r>
          </w:p>
        </w:tc>
      </w:tr>
      <w:tr w:rsidR="002F1E93" w14:paraId="6920C36B" w14:textId="77777777">
        <w:trPr>
          <w:cantSplit/>
          <w:jc w:val="center"/>
        </w:trPr>
        <w:tc>
          <w:tcPr>
            <w:tcW w:w="1101" w:type="dxa"/>
          </w:tcPr>
          <w:p w14:paraId="4E4AD6E5" w14:textId="77777777" w:rsidR="002F1E93" w:rsidRDefault="006E3491">
            <w:pPr>
              <w:pStyle w:val="TAL"/>
              <w:rPr>
                <w:lang w:eastAsia="zh-CN"/>
              </w:rPr>
            </w:pPr>
            <w:r>
              <w:rPr>
                <w:rFonts w:hint="eastAsia"/>
                <w:lang w:eastAsia="zh-CN"/>
              </w:rPr>
              <w:t>9</w:t>
            </w:r>
            <w:r>
              <w:rPr>
                <w:lang w:eastAsia="zh-CN"/>
              </w:rPr>
              <w:t>90023</w:t>
            </w:r>
          </w:p>
        </w:tc>
        <w:tc>
          <w:tcPr>
            <w:tcW w:w="3326" w:type="dxa"/>
          </w:tcPr>
          <w:p w14:paraId="2822EAE8" w14:textId="77777777" w:rsidR="002F1E93" w:rsidRDefault="006E3491">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14:paraId="5E9A8658"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AC10DF6" w14:textId="77777777">
        <w:trPr>
          <w:cantSplit/>
          <w:jc w:val="center"/>
        </w:trPr>
        <w:tc>
          <w:tcPr>
            <w:tcW w:w="1101" w:type="dxa"/>
          </w:tcPr>
          <w:p w14:paraId="28F5DDD4" w14:textId="77777777" w:rsidR="002F1E93" w:rsidRDefault="006E3491">
            <w:pPr>
              <w:pStyle w:val="TAL"/>
              <w:rPr>
                <w:lang w:eastAsia="zh-CN"/>
              </w:rPr>
            </w:pPr>
            <w:r>
              <w:rPr>
                <w:rFonts w:hint="eastAsia"/>
                <w:lang w:eastAsia="zh-CN"/>
              </w:rPr>
              <w:t>9</w:t>
            </w:r>
            <w:r>
              <w:rPr>
                <w:lang w:eastAsia="zh-CN"/>
              </w:rPr>
              <w:t>90087</w:t>
            </w:r>
          </w:p>
        </w:tc>
        <w:tc>
          <w:tcPr>
            <w:tcW w:w="3326" w:type="dxa"/>
          </w:tcPr>
          <w:p w14:paraId="7B4BCE73" w14:textId="77777777" w:rsidR="002F1E93" w:rsidRDefault="006E3491">
            <w:pPr>
              <w:pStyle w:val="TAL"/>
              <w:rPr>
                <w:lang w:eastAsia="zh-CN"/>
              </w:rPr>
            </w:pPr>
            <w:r>
              <w:rPr>
                <w:rFonts w:hint="eastAsia"/>
                <w:lang w:eastAsia="zh-CN"/>
              </w:rPr>
              <w:t>C</w:t>
            </w:r>
            <w:r>
              <w:rPr>
                <w:lang w:eastAsia="zh-CN"/>
              </w:rPr>
              <w:t>T4 aspects of NG_RTC</w:t>
            </w:r>
          </w:p>
        </w:tc>
        <w:tc>
          <w:tcPr>
            <w:tcW w:w="5099" w:type="dxa"/>
          </w:tcPr>
          <w:p w14:paraId="263C1A13"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58BFFA3" w14:textId="77777777">
        <w:trPr>
          <w:cantSplit/>
          <w:jc w:val="center"/>
        </w:trPr>
        <w:tc>
          <w:tcPr>
            <w:tcW w:w="1101" w:type="dxa"/>
          </w:tcPr>
          <w:p w14:paraId="0B418604" w14:textId="77777777" w:rsidR="002F1E93" w:rsidRDefault="006E3491">
            <w:pPr>
              <w:pStyle w:val="TAL"/>
              <w:rPr>
                <w:lang w:eastAsia="zh-CN"/>
              </w:rPr>
            </w:pPr>
            <w:r>
              <w:rPr>
                <w:rFonts w:hint="eastAsia"/>
                <w:lang w:eastAsia="zh-CN"/>
              </w:rPr>
              <w:t>8</w:t>
            </w:r>
            <w:r>
              <w:rPr>
                <w:lang w:eastAsia="zh-CN"/>
              </w:rPr>
              <w:t>50003</w:t>
            </w:r>
          </w:p>
        </w:tc>
        <w:tc>
          <w:tcPr>
            <w:tcW w:w="3326" w:type="dxa"/>
          </w:tcPr>
          <w:p w14:paraId="6BBEED4A" w14:textId="77777777" w:rsidR="002F1E93" w:rsidRDefault="006E3491">
            <w:pPr>
              <w:pStyle w:val="TAL"/>
              <w:rPr>
                <w:lang w:eastAsia="zh-CN"/>
              </w:rPr>
            </w:pPr>
            <w:r>
              <w:rPr>
                <w:lang w:eastAsia="zh-CN"/>
              </w:rPr>
              <w:t>Study on security support for Next Generation Real Time Communication services</w:t>
            </w:r>
          </w:p>
        </w:tc>
        <w:tc>
          <w:tcPr>
            <w:tcW w:w="5099" w:type="dxa"/>
          </w:tcPr>
          <w:p w14:paraId="16A225AC"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62404D60" w14:textId="77777777">
        <w:trPr>
          <w:cantSplit/>
          <w:jc w:val="center"/>
        </w:trPr>
        <w:tc>
          <w:tcPr>
            <w:tcW w:w="1101" w:type="dxa"/>
          </w:tcPr>
          <w:p w14:paraId="46DB0D58" w14:textId="77777777" w:rsidR="002F1E93" w:rsidRDefault="006E3491">
            <w:pPr>
              <w:pStyle w:val="TAL"/>
              <w:rPr>
                <w:lang w:eastAsia="zh-CN"/>
              </w:rPr>
            </w:pPr>
            <w:r>
              <w:rPr>
                <w:rFonts w:hint="eastAsia"/>
                <w:lang w:eastAsia="zh-CN"/>
              </w:rPr>
              <w:t>9</w:t>
            </w:r>
            <w:r>
              <w:rPr>
                <w:lang w:eastAsia="zh-CN"/>
              </w:rPr>
              <w:t>90049</w:t>
            </w:r>
          </w:p>
        </w:tc>
        <w:tc>
          <w:tcPr>
            <w:tcW w:w="3326" w:type="dxa"/>
          </w:tcPr>
          <w:p w14:paraId="5C9BCFD8" w14:textId="77777777" w:rsidR="002F1E93" w:rsidRDefault="006E3491">
            <w:pPr>
              <w:pStyle w:val="TAL"/>
              <w:rPr>
                <w:lang w:eastAsia="zh-CN"/>
              </w:rPr>
            </w:pPr>
            <w:r>
              <w:rPr>
                <w:lang w:eastAsia="zh-CN"/>
              </w:rPr>
              <w:t>PS Data Off for IMS Data Channel Service</w:t>
            </w:r>
          </w:p>
        </w:tc>
        <w:tc>
          <w:tcPr>
            <w:tcW w:w="5099" w:type="dxa"/>
          </w:tcPr>
          <w:p w14:paraId="60817A5E" w14:textId="77777777" w:rsidR="002F1E93" w:rsidRDefault="006E3491">
            <w:pPr>
              <w:pStyle w:val="TAL"/>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rsidR="002F1E93" w14:paraId="16F6D957" w14:textId="77777777">
        <w:trPr>
          <w:cantSplit/>
          <w:jc w:val="center"/>
        </w:trPr>
        <w:tc>
          <w:tcPr>
            <w:tcW w:w="1101" w:type="dxa"/>
          </w:tcPr>
          <w:p w14:paraId="57E544EC" w14:textId="77777777" w:rsidR="002F1E93" w:rsidRDefault="006E3491">
            <w:pPr>
              <w:pStyle w:val="TAL"/>
              <w:rPr>
                <w:lang w:eastAsia="zh-CN"/>
              </w:rPr>
            </w:pPr>
            <w:r>
              <w:rPr>
                <w:rFonts w:hint="eastAsia"/>
                <w:lang w:eastAsia="zh-CN"/>
              </w:rPr>
              <w:t>9</w:t>
            </w:r>
            <w:r>
              <w:rPr>
                <w:lang w:eastAsia="zh-CN"/>
              </w:rPr>
              <w:t>50005</w:t>
            </w:r>
          </w:p>
        </w:tc>
        <w:tc>
          <w:tcPr>
            <w:tcW w:w="3326" w:type="dxa"/>
          </w:tcPr>
          <w:p w14:paraId="119204E7" w14:textId="77777777" w:rsidR="002F1E93" w:rsidRDefault="006E3491">
            <w:pPr>
              <w:pStyle w:val="TAL"/>
              <w:rPr>
                <w:lang w:eastAsia="zh-CN"/>
              </w:rPr>
            </w:pPr>
            <w:r>
              <w:rPr>
                <w:lang w:eastAsia="zh-CN"/>
              </w:rPr>
              <w:t>Study on Localized Mobile Metaverse Services</w:t>
            </w:r>
          </w:p>
        </w:tc>
        <w:tc>
          <w:tcPr>
            <w:tcW w:w="5099" w:type="dxa"/>
          </w:tcPr>
          <w:p w14:paraId="29D2CC5D" w14:textId="77777777" w:rsidR="002F1E93" w:rsidRDefault="006E3491">
            <w:pPr>
              <w:pStyle w:val="TAL"/>
              <w:rPr>
                <w:i/>
                <w:lang w:eastAsia="zh-CN"/>
              </w:rPr>
            </w:pPr>
            <w:r>
              <w:rPr>
                <w:i/>
                <w:lang w:eastAsia="zh-CN"/>
              </w:rPr>
              <w:t>Study Item of Stage 1 requirements</w:t>
            </w:r>
          </w:p>
        </w:tc>
      </w:tr>
      <w:tr w:rsidR="002F1E93" w14:paraId="7B3F2DCE" w14:textId="77777777">
        <w:trPr>
          <w:cantSplit/>
          <w:jc w:val="center"/>
        </w:trPr>
        <w:tc>
          <w:tcPr>
            <w:tcW w:w="1101" w:type="dxa"/>
          </w:tcPr>
          <w:p w14:paraId="16FC9202" w14:textId="77777777" w:rsidR="002F1E93" w:rsidRDefault="006E3491">
            <w:pPr>
              <w:pStyle w:val="TAL"/>
              <w:rPr>
                <w:lang w:eastAsia="zh-CN"/>
              </w:rPr>
            </w:pPr>
            <w:r>
              <w:rPr>
                <w:lang w:eastAsia="zh-CN"/>
              </w:rPr>
              <w:t>1010030</w:t>
            </w:r>
          </w:p>
        </w:tc>
        <w:tc>
          <w:tcPr>
            <w:tcW w:w="3326" w:type="dxa"/>
          </w:tcPr>
          <w:p w14:paraId="727A216D" w14:textId="77777777" w:rsidR="002F1E93" w:rsidRDefault="006E3491">
            <w:pPr>
              <w:pStyle w:val="TAL"/>
              <w:rPr>
                <w:lang w:eastAsia="zh-CN"/>
              </w:rPr>
            </w:pPr>
            <w:r>
              <w:rPr>
                <w:lang w:eastAsia="zh-CN"/>
              </w:rPr>
              <w:t>Study on system architecture for next generation real time communication services phase 2</w:t>
            </w:r>
          </w:p>
        </w:tc>
        <w:tc>
          <w:tcPr>
            <w:tcW w:w="5099" w:type="dxa"/>
          </w:tcPr>
          <w:p w14:paraId="52615678" w14:textId="77777777" w:rsidR="002F1E93" w:rsidRDefault="006E3491">
            <w:pPr>
              <w:pStyle w:val="TAL"/>
              <w:rPr>
                <w:i/>
                <w:lang w:eastAsia="zh-CN"/>
              </w:rPr>
            </w:pPr>
            <w:r>
              <w:rPr>
                <w:rFonts w:hint="eastAsia"/>
                <w:i/>
                <w:lang w:eastAsia="zh-CN"/>
              </w:rPr>
              <w:t>S</w:t>
            </w:r>
            <w:r>
              <w:rPr>
                <w:i/>
                <w:lang w:eastAsia="zh-CN"/>
              </w:rPr>
              <w:t>tudy Item of Ph2 Stage 2 architecture and procedures</w:t>
            </w:r>
          </w:p>
        </w:tc>
      </w:tr>
      <w:tr w:rsidR="002F1E93" w14:paraId="26B9CB23" w14:textId="77777777">
        <w:trPr>
          <w:cantSplit/>
          <w:jc w:val="center"/>
        </w:trPr>
        <w:tc>
          <w:tcPr>
            <w:tcW w:w="1101" w:type="dxa"/>
          </w:tcPr>
          <w:p w14:paraId="41CD2D79" w14:textId="77777777" w:rsidR="002F1E93" w:rsidRDefault="006E3491">
            <w:pPr>
              <w:pStyle w:val="TAL"/>
              <w:rPr>
                <w:lang w:eastAsia="zh-CN"/>
              </w:rPr>
            </w:pPr>
            <w:r>
              <w:rPr>
                <w:lang w:eastAsia="zh-CN"/>
              </w:rPr>
              <w:t>1050066</w:t>
            </w:r>
          </w:p>
        </w:tc>
        <w:tc>
          <w:tcPr>
            <w:tcW w:w="3326" w:type="dxa"/>
          </w:tcPr>
          <w:p w14:paraId="77565BB0" w14:textId="77777777" w:rsidR="002F1E93" w:rsidRDefault="006E3491">
            <w:pPr>
              <w:pStyle w:val="TAL"/>
              <w:rPr>
                <w:lang w:eastAsia="zh-CN"/>
              </w:rPr>
            </w:pPr>
            <w:r>
              <w:rPr>
                <w:lang w:eastAsia="zh-CN"/>
              </w:rPr>
              <w:t>System architecture for Next Generation Real time Communication services Phase 2</w:t>
            </w:r>
          </w:p>
        </w:tc>
        <w:tc>
          <w:tcPr>
            <w:tcW w:w="5099" w:type="dxa"/>
          </w:tcPr>
          <w:p w14:paraId="47085BE2" w14:textId="77777777" w:rsidR="002F1E93" w:rsidRDefault="006E3491">
            <w:pPr>
              <w:pStyle w:val="TAL"/>
              <w:rPr>
                <w:i/>
                <w:lang w:eastAsia="zh-CN"/>
              </w:rPr>
            </w:pPr>
            <w:r>
              <w:rPr>
                <w:i/>
                <w:lang w:eastAsia="zh-CN"/>
              </w:rPr>
              <w:t>Work Item of Ph2 Stage 2 architecture and procedures</w:t>
            </w:r>
          </w:p>
        </w:tc>
      </w:tr>
      <w:tr w:rsidR="002F1E93" w14:paraId="5ED9CD1D" w14:textId="77777777">
        <w:trPr>
          <w:cantSplit/>
          <w:jc w:val="center"/>
        </w:trPr>
        <w:tc>
          <w:tcPr>
            <w:tcW w:w="1101" w:type="dxa"/>
          </w:tcPr>
          <w:p w14:paraId="40B2D5FB" w14:textId="77777777" w:rsidR="002F1E93" w:rsidRDefault="006E3491">
            <w:pPr>
              <w:pStyle w:val="TAL"/>
              <w:rPr>
                <w:lang w:eastAsia="zh-CN"/>
              </w:rPr>
            </w:pPr>
            <w:r>
              <w:rPr>
                <w:lang w:eastAsia="zh-CN"/>
              </w:rPr>
              <w:t>1050022</w:t>
            </w:r>
          </w:p>
        </w:tc>
        <w:tc>
          <w:tcPr>
            <w:tcW w:w="3326" w:type="dxa"/>
          </w:tcPr>
          <w:p w14:paraId="27C7D6FA" w14:textId="77777777" w:rsidR="002F1E93" w:rsidRDefault="006E3491">
            <w:pPr>
              <w:pStyle w:val="TAL"/>
              <w:rPr>
                <w:lang w:eastAsia="zh-CN"/>
              </w:rPr>
            </w:pPr>
            <w:r>
              <w:rPr>
                <w:lang w:eastAsia="zh-CN"/>
              </w:rPr>
              <w:t>CT aspects of System architecture for Next Generation Real time Communication services Phase 2</w:t>
            </w:r>
          </w:p>
        </w:tc>
        <w:tc>
          <w:tcPr>
            <w:tcW w:w="5099" w:type="dxa"/>
          </w:tcPr>
          <w:p w14:paraId="388EF1AA" w14:textId="77777777" w:rsidR="002F1E93" w:rsidRDefault="006E3491">
            <w:pPr>
              <w:pStyle w:val="TAL"/>
              <w:rPr>
                <w:i/>
                <w:lang w:eastAsia="zh-CN"/>
              </w:rPr>
            </w:pPr>
            <w:r>
              <w:rPr>
                <w:rFonts w:hint="eastAsia"/>
                <w:i/>
                <w:lang w:eastAsia="zh-CN"/>
              </w:rPr>
              <w:t>W</w:t>
            </w:r>
            <w:r>
              <w:rPr>
                <w:i/>
                <w:lang w:eastAsia="zh-CN"/>
              </w:rPr>
              <w:t>ork Item of Ph2 Stage 3</w:t>
            </w:r>
          </w:p>
        </w:tc>
      </w:tr>
      <w:tr w:rsidR="002F1E93" w14:paraId="35D77EAC" w14:textId="77777777">
        <w:trPr>
          <w:cantSplit/>
          <w:jc w:val="center"/>
        </w:trPr>
        <w:tc>
          <w:tcPr>
            <w:tcW w:w="1101" w:type="dxa"/>
          </w:tcPr>
          <w:p w14:paraId="649EC0E0" w14:textId="77777777" w:rsidR="002F1E93" w:rsidRDefault="006E3491">
            <w:pPr>
              <w:pStyle w:val="TAL"/>
              <w:rPr>
                <w:lang w:eastAsia="zh-CN"/>
              </w:rPr>
            </w:pPr>
            <w:r>
              <w:rPr>
                <w:lang w:eastAsia="zh-CN"/>
              </w:rPr>
              <w:t>1020038</w:t>
            </w:r>
          </w:p>
        </w:tc>
        <w:tc>
          <w:tcPr>
            <w:tcW w:w="3326" w:type="dxa"/>
          </w:tcPr>
          <w:p w14:paraId="395A4E6E" w14:textId="77777777" w:rsidR="002F1E93" w:rsidRDefault="006E3491">
            <w:pPr>
              <w:pStyle w:val="TAL"/>
              <w:rPr>
                <w:lang w:eastAsia="zh-CN"/>
              </w:rPr>
            </w:pPr>
            <w:r>
              <w:rPr>
                <w:lang w:eastAsia="zh-CN"/>
              </w:rPr>
              <w:t>Study on the security support for the Next Generation Real Time Communication services phase 2</w:t>
            </w:r>
          </w:p>
        </w:tc>
        <w:tc>
          <w:tcPr>
            <w:tcW w:w="5099" w:type="dxa"/>
          </w:tcPr>
          <w:p w14:paraId="587FB1DE"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4869B936" w14:textId="77777777">
        <w:trPr>
          <w:cantSplit/>
          <w:jc w:val="center"/>
        </w:trPr>
        <w:tc>
          <w:tcPr>
            <w:tcW w:w="1101" w:type="dxa"/>
          </w:tcPr>
          <w:p w14:paraId="27234AFA" w14:textId="77777777" w:rsidR="002F1E93" w:rsidRDefault="006E3491">
            <w:pPr>
              <w:pStyle w:val="TAL"/>
              <w:rPr>
                <w:lang w:eastAsia="zh-CN"/>
              </w:rPr>
            </w:pPr>
            <w:r>
              <w:rPr>
                <w:lang w:eastAsia="zh-CN"/>
              </w:rPr>
              <w:t>1060063</w:t>
            </w:r>
          </w:p>
        </w:tc>
        <w:tc>
          <w:tcPr>
            <w:tcW w:w="3326" w:type="dxa"/>
          </w:tcPr>
          <w:p w14:paraId="10001F08" w14:textId="77777777" w:rsidR="002F1E93" w:rsidRDefault="006E3491">
            <w:pPr>
              <w:pStyle w:val="TAL"/>
              <w:rPr>
                <w:lang w:eastAsia="zh-CN"/>
              </w:rPr>
            </w:pPr>
            <w:r>
              <w:rPr>
                <w:lang w:eastAsia="zh-CN"/>
              </w:rPr>
              <w:t>Security support for the Next Generation Real Time Communication services Phase 2</w:t>
            </w:r>
          </w:p>
        </w:tc>
        <w:tc>
          <w:tcPr>
            <w:tcW w:w="5099" w:type="dxa"/>
          </w:tcPr>
          <w:p w14:paraId="6FB330F2" w14:textId="77777777" w:rsidR="002F1E93" w:rsidRDefault="006E3491">
            <w:pPr>
              <w:pStyle w:val="TAL"/>
              <w:rPr>
                <w:i/>
                <w:lang w:eastAsia="zh-CN"/>
              </w:rPr>
            </w:pPr>
            <w:r>
              <w:rPr>
                <w:i/>
                <w:lang w:eastAsia="zh-CN"/>
              </w:rPr>
              <w:t>Work Item of Stage 3</w:t>
            </w:r>
          </w:p>
        </w:tc>
      </w:tr>
    </w:tbl>
    <w:p w14:paraId="1AF32BDB" w14:textId="77777777" w:rsidR="002F1E93" w:rsidRDefault="002F1E93">
      <w:pPr>
        <w:pStyle w:val="FP"/>
      </w:pPr>
    </w:p>
    <w:p w14:paraId="7DE61EDC" w14:textId="77777777" w:rsidR="002F1E93" w:rsidRDefault="006E3491">
      <w:pPr>
        <w:pStyle w:val="1"/>
        <w:rPr>
          <w:b/>
          <w:lang w:eastAsia="ja-JP"/>
        </w:rPr>
      </w:pPr>
      <w:r>
        <w:rPr>
          <w:lang w:eastAsia="ja-JP"/>
        </w:rPr>
        <w:lastRenderedPageBreak/>
        <w:t>3</w:t>
      </w:r>
      <w:r>
        <w:rPr>
          <w:lang w:eastAsia="ja-JP"/>
        </w:rPr>
        <w:tab/>
        <w:t>Justification</w:t>
      </w:r>
    </w:p>
    <w:p w14:paraId="003AE7DE" w14:textId="77777777" w:rsidR="002F1E93" w:rsidRDefault="006E3491">
      <w:pPr>
        <w:rPr>
          <w:lang w:val="en-US" w:eastAsia="zh-CN"/>
        </w:rPr>
      </w:pPr>
      <w:r>
        <w:rPr>
          <w:rFonts w:hint="eastAsia"/>
          <w:lang w:val="en-US" w:eastAsia="zh-CN"/>
        </w:rPr>
        <w:t>IMS architecture and procedures have been enhanced in Rel-18 and Rel-19 to support usage of IMS data channel in IMS session with the following aspects:</w:t>
      </w:r>
    </w:p>
    <w:p w14:paraId="6EDDF28F" w14:textId="77777777" w:rsidR="002F1E93" w:rsidRPr="00A729EA" w:rsidRDefault="006E3491">
      <w:pPr>
        <w:pStyle w:val="B1"/>
      </w:pPr>
      <w:r w:rsidRPr="00A729EA">
        <w:rPr>
          <w:rFonts w:hint="eastAsia"/>
        </w:rPr>
        <w:t>-</w:t>
      </w:r>
      <w:r w:rsidRPr="00A729EA">
        <w:tab/>
      </w:r>
      <w:r w:rsidRPr="00A729EA">
        <w:rPr>
          <w:rFonts w:hint="eastAsia"/>
        </w:rPr>
        <w:t>S</w:t>
      </w:r>
      <w:r w:rsidRPr="00A729EA">
        <w:t xml:space="preserve">upport </w:t>
      </w:r>
      <w:r w:rsidRPr="00A729EA">
        <w:rPr>
          <w:rFonts w:hint="eastAsia"/>
        </w:rPr>
        <w:t xml:space="preserve">management for bootstrap DC, application DC </w:t>
      </w:r>
      <w:r w:rsidRPr="00A729EA">
        <w:t xml:space="preserve">in IMS </w:t>
      </w:r>
      <w:r w:rsidRPr="00A729EA">
        <w:rPr>
          <w:rFonts w:hint="eastAsia"/>
        </w:rPr>
        <w:t>sessions with audio/video media or standalone IMS DC session;</w:t>
      </w:r>
    </w:p>
    <w:p w14:paraId="53AF39A8" w14:textId="77777777" w:rsidR="002F1E93" w:rsidRDefault="006E3491">
      <w:pPr>
        <w:pStyle w:val="B1"/>
        <w:rPr>
          <w:lang w:val="en-US" w:eastAsia="ja-JP"/>
        </w:rPr>
      </w:pPr>
      <w:r>
        <w:rPr>
          <w:rFonts w:hint="eastAsia"/>
          <w:lang w:eastAsia="ja-JP"/>
        </w:rPr>
        <w:t>-</w:t>
      </w:r>
      <w:r>
        <w:rPr>
          <w:lang w:eastAsia="ja-JP"/>
        </w:rPr>
        <w:tab/>
        <w:t xml:space="preserve">Extensible IMS </w:t>
      </w:r>
      <w:r>
        <w:rPr>
          <w:rFonts w:hint="eastAsia"/>
          <w:lang w:val="en-US" w:eastAsia="zh-CN"/>
        </w:rPr>
        <w:t xml:space="preserve">exposure of </w:t>
      </w:r>
      <w:r>
        <w:rPr>
          <w:lang w:eastAsia="ja-JP"/>
        </w:rPr>
        <w:t xml:space="preserve">IMS </w:t>
      </w:r>
      <w:r>
        <w:rPr>
          <w:rFonts w:hint="eastAsia"/>
          <w:lang w:val="en-US" w:eastAsia="zh-CN"/>
        </w:rPr>
        <w:t xml:space="preserve">DC related </w:t>
      </w:r>
      <w:r>
        <w:rPr>
          <w:lang w:eastAsia="ja-JP"/>
        </w:rPr>
        <w:t xml:space="preserve">events </w:t>
      </w:r>
      <w:r>
        <w:rPr>
          <w:rFonts w:hint="eastAsia"/>
          <w:lang w:val="en-US" w:eastAsia="zh-CN"/>
        </w:rPr>
        <w:t>and DC capability;</w:t>
      </w:r>
    </w:p>
    <w:p w14:paraId="0443C4DE"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 xml:space="preserve">Support of </w:t>
      </w:r>
      <w:r>
        <w:rPr>
          <w:lang w:eastAsia="zh-CN"/>
        </w:rPr>
        <w:t>Data channel interworking with MTSI UE.</w:t>
      </w:r>
    </w:p>
    <w:p w14:paraId="36E41C2A" w14:textId="77777777" w:rsidR="002F1E93" w:rsidRDefault="006E3491">
      <w:pPr>
        <w:pStyle w:val="B1"/>
        <w:rPr>
          <w:lang w:val="en-US" w:eastAsia="zh-CN"/>
        </w:rPr>
      </w:pPr>
      <w:r>
        <w:rPr>
          <w:rFonts w:hint="eastAsia"/>
          <w:lang w:eastAsia="ja-JP"/>
        </w:rPr>
        <w:t>-</w:t>
      </w:r>
      <w:r>
        <w:rPr>
          <w:lang w:eastAsia="ja-JP"/>
        </w:rPr>
        <w:tab/>
        <w:t>Extensible IMS framework to support authorization and authentication of third-party identities in IMS sessions</w:t>
      </w:r>
      <w:r>
        <w:rPr>
          <w:rFonts w:hint="eastAsia"/>
          <w:lang w:val="en-US" w:eastAsia="zh-CN"/>
        </w:rPr>
        <w:t>;</w:t>
      </w:r>
    </w:p>
    <w:p w14:paraId="681954D7"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Support</w:t>
      </w:r>
      <w:r>
        <w:rPr>
          <w:lang w:eastAsia="zh-CN"/>
        </w:rPr>
        <w:t xml:space="preserve"> of PS data off exemption for services over IMS DC.</w:t>
      </w:r>
    </w:p>
    <w:p w14:paraId="2ED8B74A" w14:textId="77777777" w:rsidR="002F1E93" w:rsidRDefault="006E3491">
      <w:pPr>
        <w:pStyle w:val="B1"/>
        <w:rPr>
          <w:lang w:eastAsia="zh-CN"/>
        </w:rPr>
      </w:pPr>
      <w:r>
        <w:rPr>
          <w:rFonts w:hint="eastAsia"/>
          <w:lang w:eastAsia="zh-CN"/>
        </w:rPr>
        <w:t>-</w:t>
      </w:r>
      <w:r>
        <w:rPr>
          <w:lang w:eastAsia="zh-CN"/>
        </w:rPr>
        <w:tab/>
        <w:t xml:space="preserve">Support </w:t>
      </w:r>
      <w:r>
        <w:rPr>
          <w:rFonts w:hint="eastAsia"/>
          <w:lang w:val="en-US" w:eastAsia="zh-CN"/>
        </w:rPr>
        <w:t xml:space="preserve">of </w:t>
      </w:r>
      <w:r>
        <w:rPr>
          <w:lang w:eastAsia="zh-CN"/>
        </w:rPr>
        <w:t>multiplexing multiple DC applications over single SCTP connection.</w:t>
      </w:r>
    </w:p>
    <w:p w14:paraId="4AFC5D09" w14:textId="77777777" w:rsidR="002F1E93" w:rsidRDefault="006E3491">
      <w:pPr>
        <w:pStyle w:val="B1"/>
        <w:rPr>
          <w:rFonts w:eastAsia="等线"/>
          <w:lang w:val="en-US" w:eastAsia="zh-CN"/>
        </w:rPr>
      </w:pPr>
      <w:r>
        <w:rPr>
          <w:rFonts w:eastAsia="等线" w:hint="eastAsia"/>
          <w:lang w:val="en-US" w:eastAsia="zh-CN"/>
        </w:rPr>
        <w:t>The following eMMTel services have been supported over IMS data channel:</w:t>
      </w:r>
    </w:p>
    <w:p w14:paraId="4E8A033A" w14:textId="77777777" w:rsidR="002F1E93" w:rsidRDefault="006E3491">
      <w:pPr>
        <w:pStyle w:val="B1"/>
        <w:rPr>
          <w:rFonts w:eastAsia="等线"/>
          <w:lang w:eastAsia="ja-JP"/>
        </w:rPr>
      </w:pPr>
      <w:r>
        <w:rPr>
          <w:rFonts w:eastAsia="等线" w:hint="eastAsia"/>
          <w:lang w:eastAsia="ja-JP"/>
        </w:rPr>
        <w:t>-</w:t>
      </w:r>
      <w:r>
        <w:rPr>
          <w:rFonts w:eastAsia="等线"/>
          <w:lang w:eastAsia="ja-JP"/>
        </w:rPr>
        <w:tab/>
        <w:t>IMS based AR telephony communication.</w:t>
      </w:r>
    </w:p>
    <w:p w14:paraId="1FAAA38F" w14:textId="77777777" w:rsidR="002F1E93" w:rsidRDefault="006E3491">
      <w:pPr>
        <w:pStyle w:val="B1"/>
        <w:rPr>
          <w:rFonts w:eastAsia="等线"/>
          <w:lang w:eastAsia="zh-CN"/>
        </w:rPr>
      </w:pPr>
      <w:r>
        <w:rPr>
          <w:rFonts w:eastAsia="等线" w:hint="eastAsia"/>
          <w:lang w:eastAsia="zh-CN"/>
        </w:rPr>
        <w:t>-</w:t>
      </w:r>
      <w:r>
        <w:rPr>
          <w:rFonts w:eastAsia="等线"/>
          <w:lang w:eastAsia="zh-CN"/>
        </w:rPr>
        <w:tab/>
        <w:t>IMS Avatar Communication.</w:t>
      </w:r>
    </w:p>
    <w:p w14:paraId="70517678" w14:textId="77777777" w:rsidR="002F1E93" w:rsidRDefault="006E3491">
      <w:pPr>
        <w:rPr>
          <w:rFonts w:eastAsia="等线"/>
          <w:color w:val="000000"/>
          <w:lang w:val="en-US" w:eastAsia="zh-CN"/>
        </w:rPr>
      </w:pPr>
      <w:r>
        <w:rPr>
          <w:rFonts w:eastAsia="等线" w:hint="eastAsia"/>
          <w:color w:val="000000"/>
          <w:lang w:val="en-US" w:eastAsia="zh-CN"/>
        </w:rPr>
        <w:t xml:space="preserve">However, there are still some issues that need to be addressed in Rel-20: </w:t>
      </w:r>
    </w:p>
    <w:p w14:paraId="003ACB6A" w14:textId="108AFC93" w:rsidR="002F1E93" w:rsidRDefault="006E3491">
      <w:pPr>
        <w:pStyle w:val="B1"/>
        <w:rPr>
          <w:lang w:val="en-US" w:eastAsia="zh-CN"/>
        </w:rPr>
      </w:pPr>
      <w:r>
        <w:rPr>
          <w:rFonts w:hint="eastAsia"/>
          <w:lang w:val="en-US" w:eastAsia="zh-CN"/>
        </w:rPr>
        <w:t>-</w:t>
      </w:r>
      <w:r>
        <w:rPr>
          <w:rFonts w:hint="eastAsia"/>
          <w:lang w:val="en-US" w:eastAsia="zh-CN"/>
        </w:rPr>
        <w:tab/>
        <w:t xml:space="preserve">(WT#1) 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14:paraId="6A9A51AF" w14:textId="77777777" w:rsidR="002F1E93" w:rsidRDefault="006E3491">
      <w:pPr>
        <w:pStyle w:val="B1"/>
        <w:ind w:firstLine="0"/>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w:t>
      </w:r>
      <w:r w:rsidR="00F94843">
        <w:rPr>
          <w:lang w:val="en-US" w:eastAsia="zh-CN"/>
        </w:rPr>
        <w:t>n</w:t>
      </w:r>
      <w:r>
        <w:rPr>
          <w:rFonts w:hint="eastAsia"/>
          <w:lang w:val="en-US" w:eastAsia="zh-CN"/>
        </w:rPr>
        <w:t xml:space="preserve"> IMS session with audio/video and </w:t>
      </w:r>
      <w:r w:rsidR="00F94843">
        <w:rPr>
          <w:lang w:val="en-US" w:eastAsia="zh-CN"/>
        </w:rPr>
        <w:t>application data channel</w:t>
      </w:r>
      <w:r>
        <w:rPr>
          <w:rFonts w:hint="eastAsia"/>
          <w:lang w:val="en-US" w:eastAsia="zh-CN"/>
        </w:rPr>
        <w:t xml:space="preserve"> media, has not yet supported and should be supported in Rel-20.</w:t>
      </w:r>
    </w:p>
    <w:p w14:paraId="3D3C9EE9" w14:textId="77777777" w:rsidR="002F1E93" w:rsidRDefault="006E3491">
      <w:pPr>
        <w:pStyle w:val="B1"/>
        <w:rPr>
          <w:lang w:val="en-US" w:eastAsia="zh-CN"/>
        </w:rPr>
      </w:pPr>
      <w:r>
        <w:rPr>
          <w:lang w:val="en-US" w:eastAsia="zh-CN"/>
        </w:rPr>
        <w:t>-</w:t>
      </w:r>
      <w:r>
        <w:rPr>
          <w:lang w:val="en-US" w:eastAsia="zh-CN"/>
        </w:rPr>
        <w:tab/>
      </w:r>
      <w:r>
        <w:rPr>
          <w:rFonts w:hint="eastAsia"/>
          <w:lang w:val="en-US" w:eastAsia="zh-CN"/>
        </w:rPr>
        <w:t>(WT#2.1) It has been discussed in Rel-19 whether to enhance NEF services to expose IMS capability for MMTel service with voice/video media besides DC media and has been decided to not support it with the assumption to reuse OMA APIs. However</w:t>
      </w:r>
      <w:r w:rsidR="00F94843">
        <w:rPr>
          <w:lang w:val="en-US" w:eastAsia="zh-CN"/>
        </w:rPr>
        <w:t>,</w:t>
      </w:r>
      <w:r>
        <w:rPr>
          <w:rFonts w:hint="eastAsia"/>
          <w:lang w:val="en-US" w:eastAsia="zh-CN"/>
        </w:rPr>
        <w:t xml:space="preserve"> exposing DC and voice/video media with different sets of APIs brings issues of insufficiency and market fragmentation</w:t>
      </w:r>
      <w:r w:rsidR="00F94843">
        <w:rPr>
          <w:lang w:val="en-US" w:eastAsia="zh-CN"/>
        </w:rPr>
        <w:t>, and creating some gaps to support some use cases, e.g. customized ringback tone.,</w:t>
      </w:r>
    </w:p>
    <w:p w14:paraId="59A92DEE" w14:textId="77777777" w:rsidR="002F1E93" w:rsidRDefault="006E3491">
      <w:pPr>
        <w:pStyle w:val="B1"/>
        <w:ind w:firstLine="0"/>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r>
        <w:rPr>
          <w:lang w:val="en-US" w:eastAsia="zh-CN"/>
        </w:rPr>
        <w:t xml:space="preserve">a </w:t>
      </w:r>
      <w:r>
        <w:rPr>
          <w:rFonts w:hint="eastAsia"/>
          <w:lang w:val="en-US" w:eastAsia="zh-CN"/>
        </w:rPr>
        <w:t xml:space="preserve">third part </w:t>
      </w:r>
      <w:r>
        <w:rPr>
          <w:lang w:val="en-US" w:eastAsia="zh-CN"/>
        </w:rPr>
        <w:t xml:space="preserve">AS wants to subscribe to any UE calling a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who</w:t>
      </w:r>
      <w:r w:rsidR="00F94843">
        <w:rPr>
          <w:lang w:val="en-US" w:eastAsia="zh-CN"/>
        </w:rPr>
        <w:t>se UE</w:t>
      </w:r>
      <w:r>
        <w:rPr>
          <w:rFonts w:hint="eastAsia"/>
          <w:lang w:val="en-US" w:eastAsia="zh-CN"/>
        </w:rPr>
        <w:t xml:space="preserve"> </w:t>
      </w:r>
      <w:r>
        <w:rPr>
          <w:lang w:val="en-US" w:eastAsia="zh-CN"/>
        </w:rPr>
        <w:t>is not DC capable.</w:t>
      </w:r>
    </w:p>
    <w:p w14:paraId="4A53E2C5" w14:textId="3F085078" w:rsidR="002F1E93" w:rsidRDefault="006E3491">
      <w:pPr>
        <w:pStyle w:val="B1"/>
        <w:rPr>
          <w:lang w:val="en-US" w:eastAsia="zh-CN"/>
        </w:rPr>
      </w:pPr>
      <w:r>
        <w:rPr>
          <w:lang w:val="en-US" w:eastAsia="zh-CN"/>
        </w:rPr>
        <w:t>-</w:t>
      </w:r>
      <w:r>
        <w:rPr>
          <w:lang w:val="en-US" w:eastAsia="zh-CN"/>
        </w:rPr>
        <w:tab/>
      </w:r>
      <w:r>
        <w:rPr>
          <w:rFonts w:hint="eastAsia"/>
          <w:lang w:val="en-US" w:eastAsia="zh-CN"/>
        </w:rPr>
        <w:t xml:space="preserve">(WT#2.2) 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w:t>
      </w:r>
    </w:p>
    <w:p w14:paraId="0F2F7B35" w14:textId="77777777" w:rsidR="002F1E93" w:rsidRDefault="006E3491" w:rsidP="00F94843">
      <w:pPr>
        <w:pStyle w:val="B1"/>
        <w:rPr>
          <w:lang w:val="en-US" w:eastAsia="zh-CN"/>
        </w:rPr>
      </w:pPr>
      <w:r>
        <w:rPr>
          <w:lang w:val="en-US" w:eastAsia="zh-CN"/>
        </w:rPr>
        <w:t>-</w:t>
      </w:r>
      <w:r>
        <w:rPr>
          <w:lang w:val="en-US" w:eastAsia="zh-CN"/>
        </w:rPr>
        <w:tab/>
      </w:r>
      <w:r>
        <w:rPr>
          <w:rFonts w:hint="eastAsia"/>
          <w:lang w:val="en-US" w:eastAsia="zh-CN"/>
        </w:rPr>
        <w:t xml:space="preserve">(WT#3) </w:t>
      </w:r>
      <w:r w:rsidR="00F94843">
        <w:rPr>
          <w:lang w:val="en-US" w:eastAsia="zh-CN"/>
        </w:rPr>
        <w:t>It is possible that certain IMS DC application might need to connect to an external server (e,g, web server) other than the DC AS that it belongs to, e.g. a booking app might need to retrieve the hotel detail from the hotel server</w:t>
      </w:r>
      <w:r>
        <w:rPr>
          <w:rFonts w:hint="eastAsia"/>
          <w:lang w:val="en-US" w:eastAsia="zh-CN"/>
        </w:rPr>
        <w:t>.</w:t>
      </w:r>
      <w:r w:rsidR="00F94843">
        <w:rPr>
          <w:lang w:val="en-US" w:eastAsia="zh-CN"/>
        </w:rPr>
        <w:t xml:space="preserve"> Such interaction is currently not defined and should be supported in Rel-20.</w:t>
      </w:r>
    </w:p>
    <w:p w14:paraId="2B96595A" w14:textId="77777777" w:rsidR="002F1E93" w:rsidRDefault="006E3491">
      <w:pPr>
        <w:pStyle w:val="1"/>
        <w:rPr>
          <w:b/>
          <w:lang w:eastAsia="ja-JP"/>
        </w:rPr>
      </w:pPr>
      <w:r>
        <w:rPr>
          <w:lang w:eastAsia="ja-JP"/>
        </w:rPr>
        <w:t>4</w:t>
      </w:r>
      <w:r>
        <w:rPr>
          <w:lang w:eastAsia="ja-JP"/>
        </w:rPr>
        <w:tab/>
        <w:t>Objective</w:t>
      </w:r>
    </w:p>
    <w:p w14:paraId="41EE94E8" w14:textId="77777777" w:rsidR="002F1E93" w:rsidRDefault="006E3491">
      <w:pPr>
        <w:ind w:right="-99"/>
        <w:rPr>
          <w:rFonts w:eastAsia="Times New Roman"/>
          <w:bCs/>
          <w:color w:val="000000"/>
          <w:lang w:val="en-US" w:eastAsia="zh-CN"/>
        </w:rPr>
      </w:pPr>
      <w:r>
        <w:rPr>
          <w:rFonts w:eastAsia="Times New Roman"/>
          <w:bCs/>
          <w:color w:val="000000"/>
          <w:lang w:val="en-US" w:eastAsia="zh-CN"/>
        </w:rPr>
        <w:t>T</w:t>
      </w:r>
      <w:r>
        <w:rPr>
          <w:rFonts w:eastAsia="Times New Roman" w:hint="eastAsia"/>
          <w:bCs/>
          <w:color w:val="000000"/>
          <w:lang w:val="en-US" w:eastAsia="zh-CN"/>
        </w:rPr>
        <w:t>he study will investigate the solutions to support the following aspects:</w:t>
      </w:r>
    </w:p>
    <w:p w14:paraId="78D35F7F" w14:textId="77777777" w:rsidR="002F1E93" w:rsidRDefault="006E3491">
      <w:pPr>
        <w:pStyle w:val="B1"/>
        <w:rPr>
          <w:lang w:val="en-US" w:eastAsia="zh-CN"/>
        </w:rPr>
      </w:pPr>
      <w:r>
        <w:rPr>
          <w:rFonts w:hint="eastAsia"/>
          <w:b/>
          <w:bCs/>
          <w:lang w:eastAsia="zh-CN"/>
        </w:rPr>
        <w:t xml:space="preserve">WT#1: </w:t>
      </w:r>
      <w:r>
        <w:rPr>
          <w:rFonts w:hint="eastAsia"/>
          <w:lang w:eastAsia="zh-CN"/>
        </w:rPr>
        <w:t xml:space="preserve">Study how to support IMS </w:t>
      </w:r>
      <w:r>
        <w:rPr>
          <w:rFonts w:hint="eastAsia"/>
          <w:lang w:val="en-US" w:eastAsia="zh-CN"/>
        </w:rPr>
        <w:t xml:space="preserve">application </w:t>
      </w:r>
      <w:r>
        <w:rPr>
          <w:rFonts w:hint="eastAsia"/>
          <w:lang w:eastAsia="zh-CN"/>
        </w:rPr>
        <w:t>data channel establishment in alerting phase to provide early media</w:t>
      </w:r>
      <w:r>
        <w:rPr>
          <w:rFonts w:hint="eastAsia"/>
          <w:lang w:val="en-US" w:eastAsia="zh-CN"/>
        </w:rPr>
        <w:t xml:space="preserve"> for a normal IMS DC session;</w:t>
      </w:r>
    </w:p>
    <w:p w14:paraId="60037575" w14:textId="77777777" w:rsidR="002F1E93" w:rsidRDefault="006E3491">
      <w:pPr>
        <w:pStyle w:val="B1"/>
        <w:rPr>
          <w:lang w:eastAsia="zh-CN"/>
        </w:rPr>
      </w:pPr>
      <w:r>
        <w:rPr>
          <w:rFonts w:hint="eastAsia"/>
          <w:b/>
          <w:bCs/>
          <w:lang w:eastAsia="zh-CN"/>
        </w:rPr>
        <w:t>WT#</w:t>
      </w:r>
      <w:r>
        <w:rPr>
          <w:b/>
          <w:bCs/>
          <w:lang w:val="en-US" w:eastAsia="zh-CN"/>
        </w:rPr>
        <w:t>2</w:t>
      </w:r>
      <w:r>
        <w:rPr>
          <w:rFonts w:hint="eastAsia"/>
          <w:b/>
          <w:bCs/>
          <w:lang w:eastAsia="zh-CN"/>
        </w:rPr>
        <w:t>:</w:t>
      </w:r>
      <w:r>
        <w:rPr>
          <w:rFonts w:hint="eastAsia"/>
          <w:lang w:eastAsia="zh-CN"/>
        </w:rPr>
        <w:t xml:space="preserve"> </w:t>
      </w:r>
      <w:r>
        <w:rPr>
          <w:rFonts w:hint="eastAsia"/>
          <w:lang w:val="en-US" w:eastAsia="zh-CN"/>
        </w:rPr>
        <w:t xml:space="preserve">Study on </w:t>
      </w:r>
      <w:r>
        <w:rPr>
          <w:rFonts w:hint="eastAsia"/>
          <w:lang w:eastAsia="zh-CN"/>
        </w:rPr>
        <w:t xml:space="preserve">IMS </w:t>
      </w:r>
      <w:r>
        <w:rPr>
          <w:rFonts w:hint="eastAsia"/>
          <w:lang w:val="en-US" w:eastAsia="zh-CN"/>
        </w:rPr>
        <w:t xml:space="preserve">and DC </w:t>
      </w:r>
      <w:r>
        <w:rPr>
          <w:rFonts w:hint="eastAsia"/>
          <w:lang w:eastAsia="zh-CN"/>
        </w:rPr>
        <w:t>capability exposure enhancements</w:t>
      </w:r>
    </w:p>
    <w:p w14:paraId="7FBE001D" w14:textId="59BC428A" w:rsidR="002F1E93" w:rsidRDefault="006E3491">
      <w:pPr>
        <w:pStyle w:val="B2"/>
        <w:rPr>
          <w:lang w:val="en-US" w:eastAsia="zh-CN"/>
        </w:rPr>
      </w:pPr>
      <w:r>
        <w:rPr>
          <w:rFonts w:hint="eastAsia"/>
          <w:b/>
          <w:bCs/>
          <w:lang w:val="en-US" w:eastAsia="zh-CN"/>
        </w:rPr>
        <w:t>-</w:t>
      </w:r>
      <w:r>
        <w:rPr>
          <w:b/>
          <w:bCs/>
          <w:lang w:val="en-US" w:eastAsia="zh-CN"/>
        </w:rPr>
        <w:tab/>
      </w:r>
      <w:r>
        <w:rPr>
          <w:rFonts w:hint="eastAsia"/>
          <w:b/>
          <w:bCs/>
          <w:lang w:val="en-US" w:eastAsia="zh-CN"/>
        </w:rPr>
        <w:t>WT#</w:t>
      </w:r>
      <w:r>
        <w:rPr>
          <w:b/>
          <w:bCs/>
          <w:lang w:val="en-US" w:eastAsia="zh-CN"/>
        </w:rPr>
        <w:t>2</w:t>
      </w:r>
      <w:r>
        <w:rPr>
          <w:rFonts w:hint="eastAsia"/>
          <w:b/>
          <w:bCs/>
          <w:lang w:val="en-US" w:eastAsia="zh-CN"/>
        </w:rPr>
        <w:t>.1</w:t>
      </w:r>
      <w:r>
        <w:rPr>
          <w:rFonts w:hint="eastAsia"/>
          <w:lang w:val="en-US" w:eastAsia="zh-CN"/>
        </w:rPr>
        <w:t xml:space="preserve">: How to enhance IMS </w:t>
      </w:r>
      <w:r>
        <w:rPr>
          <w:rFonts w:hint="eastAsia"/>
          <w:lang w:eastAsia="zh-CN"/>
        </w:rPr>
        <w:t>capability exposure framework to expo</w:t>
      </w:r>
      <w:r>
        <w:rPr>
          <w:lang w:eastAsia="zh-CN"/>
        </w:rPr>
        <w:t>s</w:t>
      </w:r>
      <w:r>
        <w:rPr>
          <w:rFonts w:hint="eastAsia"/>
          <w:lang w:val="en-US" w:eastAsia="zh-CN"/>
        </w:rPr>
        <w:t>e</w:t>
      </w:r>
      <w:r>
        <w:rPr>
          <w:rFonts w:hint="eastAsia"/>
          <w:lang w:eastAsia="zh-CN"/>
        </w:rPr>
        <w:t xml:space="preserve"> IMS capability for eMMTel services (voice/video) </w:t>
      </w:r>
      <w:r>
        <w:rPr>
          <w:rFonts w:hint="eastAsia"/>
          <w:lang w:val="en-US" w:eastAsia="zh-CN"/>
        </w:rPr>
        <w:t xml:space="preserve">and related events </w:t>
      </w:r>
      <w:r>
        <w:rPr>
          <w:rFonts w:hint="eastAsia"/>
          <w:lang w:eastAsia="zh-CN"/>
        </w:rPr>
        <w:t>besides Data Channel</w:t>
      </w:r>
      <w:r>
        <w:rPr>
          <w:rFonts w:hint="eastAsia"/>
          <w:lang w:val="en-US" w:eastAsia="zh-CN"/>
        </w:rPr>
        <w:t>, supporting IMS session establishment,</w:t>
      </w:r>
      <w:r>
        <w:rPr>
          <w:lang w:val="en-US" w:eastAsia="zh-CN"/>
        </w:rPr>
        <w:t xml:space="preserve"> </w:t>
      </w:r>
      <w:r>
        <w:rPr>
          <w:rFonts w:hint="eastAsia"/>
          <w:lang w:val="en-US" w:eastAsia="zh-CN"/>
        </w:rPr>
        <w:t>modification and release to enable eMMTel services that may require enhancing audio/video services with DC capabilities;</w:t>
      </w:r>
    </w:p>
    <w:p w14:paraId="371746FB" w14:textId="77777777" w:rsidR="002F1E93" w:rsidRDefault="006E3491">
      <w:pPr>
        <w:pStyle w:val="B2"/>
        <w:ind w:firstLine="0"/>
        <w:rPr>
          <w:lang w:eastAsia="zh-CN"/>
        </w:rPr>
      </w:pPr>
      <w:r>
        <w:rPr>
          <w:rFonts w:hint="eastAsia"/>
          <w:lang w:val="en-US" w:eastAsia="zh-CN"/>
        </w:rPr>
        <w:lastRenderedPageBreak/>
        <w:t>In support of IMS capability exposure for eMMTel services (voice/video) as depicted above, s</w:t>
      </w:r>
      <w:r>
        <w:rPr>
          <w:rFonts w:hint="eastAsia"/>
          <w:lang w:eastAsia="zh-CN"/>
        </w:rPr>
        <w:t xml:space="preserve">tudy how to enhance Rel-19 IMS </w:t>
      </w:r>
      <w:r>
        <w:rPr>
          <w:rFonts w:hint="eastAsia"/>
          <w:lang w:val="en-US" w:eastAsia="zh-CN"/>
        </w:rPr>
        <w:t xml:space="preserve">event exposure framework and event definition to support </w:t>
      </w:r>
      <w:r>
        <w:rPr>
          <w:lang w:val="en-US" w:eastAsia="zh-CN"/>
        </w:rPr>
        <w:t>IMS DC events supported by DCSF</w:t>
      </w:r>
      <w:r>
        <w:rPr>
          <w:rFonts w:hint="eastAsia"/>
          <w:lang w:val="en-US" w:eastAsia="zh-CN"/>
        </w:rPr>
        <w:t xml:space="preserve"> (e.g</w:t>
      </w:r>
      <w:r>
        <w:rPr>
          <w:lang w:val="en-US" w:eastAsia="zh-CN"/>
        </w:rPr>
        <w:t>.</w:t>
      </w:r>
      <w:r>
        <w:rPr>
          <w:rFonts w:hint="eastAsia"/>
          <w:lang w:val="en-US" w:eastAsia="zh-CN"/>
        </w:rPr>
        <w:t xml:space="preserve"> </w:t>
      </w:r>
      <w:r>
        <w:rPr>
          <w:lang w:val="en-US" w:eastAsia="zh-CN"/>
        </w:rPr>
        <w:t>application downloading event</w:t>
      </w:r>
      <w:r>
        <w:rPr>
          <w:rFonts w:hint="eastAsia"/>
          <w:lang w:val="en-US" w:eastAsia="zh-CN"/>
        </w:rPr>
        <w:t>)</w:t>
      </w:r>
      <w:r>
        <w:rPr>
          <w:lang w:val="en-US" w:eastAsia="zh-CN"/>
        </w:rPr>
        <w:t xml:space="preserve"> and </w:t>
      </w:r>
      <w:r>
        <w:rPr>
          <w:rFonts w:hint="eastAsia"/>
          <w:lang w:val="en-US" w:eastAsia="zh-CN"/>
        </w:rPr>
        <w:t xml:space="preserve">non-DC events, including subscriber specific and non-subscriber specific supported by IMS AS, (e.g. </w:t>
      </w:r>
      <w:r>
        <w:rPr>
          <w:lang w:val="en-US" w:eastAsia="zh-CN"/>
        </w:rPr>
        <w:t>subscriber registration event</w:t>
      </w:r>
      <w:r>
        <w:rPr>
          <w:rFonts w:hint="eastAsia"/>
          <w:lang w:val="en-US" w:eastAsia="zh-CN"/>
        </w:rPr>
        <w:t>, or event of all UEs calling a particular customer support number and that have DC capabilities for customization of customer support to UE capabilities);</w:t>
      </w:r>
    </w:p>
    <w:p w14:paraId="130ADB23" w14:textId="6057F96A" w:rsidR="002F1E93" w:rsidRDefault="006E3491">
      <w:pPr>
        <w:pStyle w:val="NO"/>
      </w:pPr>
      <w:r>
        <w:t>NOTE</w:t>
      </w:r>
      <w:r>
        <w:rPr>
          <w:rFonts w:hint="eastAsia"/>
        </w:rPr>
        <w:t xml:space="preserve"> </w:t>
      </w:r>
      <w:r w:rsidR="00A14773">
        <w:t>2</w:t>
      </w:r>
      <w:r>
        <w:t xml:space="preserve">: </w:t>
      </w:r>
      <w:r>
        <w:tab/>
        <w:t>This WT will analyze relev</w:t>
      </w:r>
      <w:r w:rsidRPr="001E1D68">
        <w:t>ant use cases, the gap between OMA and 3GPP APIs and specify exposure functionality missing from OMA APIs.</w:t>
      </w:r>
      <w:r w:rsidR="00321C8E" w:rsidRPr="001E1D68">
        <w:t xml:space="preserve"> Th</w:t>
      </w:r>
      <w:r w:rsidR="00A54409" w:rsidRPr="001E1D68">
        <w:t xml:space="preserve">is </w:t>
      </w:r>
      <w:r w:rsidR="00321C8E" w:rsidRPr="001E1D68">
        <w:t>WT does not in</w:t>
      </w:r>
      <w:r w:rsidR="00E513BC" w:rsidRPr="001E1D68">
        <w:t>tent to</w:t>
      </w:r>
      <w:r w:rsidR="00321C8E" w:rsidRPr="001E1D68">
        <w:t xml:space="preserve"> transfer</w:t>
      </w:r>
      <w:r w:rsidR="00A54409" w:rsidRPr="001E1D68">
        <w:t xml:space="preserve"> the responsibility of</w:t>
      </w:r>
      <w:r w:rsidR="00321C8E" w:rsidRPr="001E1D68">
        <w:t xml:space="preserve"> OMA API</w:t>
      </w:r>
      <w:r w:rsidR="00A54409" w:rsidRPr="001E1D68">
        <w:t>(s)</w:t>
      </w:r>
      <w:r w:rsidR="00321C8E" w:rsidRPr="001E1D68">
        <w:t xml:space="preserve"> to 3GPP.</w:t>
      </w:r>
      <w:r w:rsidR="00FB4A88">
        <w:t xml:space="preserve"> </w:t>
      </w:r>
    </w:p>
    <w:p w14:paraId="228579ED" w14:textId="77777777" w:rsidR="002F1E93" w:rsidRDefault="006E3491">
      <w:pPr>
        <w:pStyle w:val="B2"/>
        <w:rPr>
          <w:lang w:val="en-US" w:eastAsia="zh-CN"/>
        </w:rPr>
      </w:pPr>
      <w:r>
        <w:rPr>
          <w:b/>
          <w:bCs/>
          <w:lang w:eastAsia="zh-CN"/>
        </w:rPr>
        <w:t>-</w:t>
      </w:r>
      <w:r>
        <w:rPr>
          <w:b/>
          <w:bCs/>
          <w:lang w:eastAsia="zh-CN"/>
        </w:rPr>
        <w:tab/>
      </w:r>
      <w:r>
        <w:rPr>
          <w:rFonts w:hint="eastAsia"/>
          <w:b/>
          <w:bCs/>
          <w:lang w:eastAsia="zh-CN"/>
        </w:rPr>
        <w:t>WT#</w:t>
      </w:r>
      <w:r>
        <w:rPr>
          <w:rFonts w:hint="eastAsia"/>
          <w:b/>
          <w:bCs/>
          <w:lang w:val="en-US" w:eastAsia="zh-CN"/>
        </w:rPr>
        <w:t>2</w:t>
      </w:r>
      <w:r>
        <w:rPr>
          <w:rFonts w:hint="eastAsia"/>
          <w:b/>
          <w:bCs/>
          <w:lang w:eastAsia="zh-CN"/>
        </w:rPr>
        <w:t>.</w:t>
      </w:r>
      <w:r>
        <w:rPr>
          <w:rFonts w:hint="eastAsia"/>
          <w:b/>
          <w:bCs/>
          <w:lang w:val="en-US" w:eastAsia="zh-CN"/>
        </w:rPr>
        <w:t>2</w:t>
      </w:r>
      <w:r>
        <w:rPr>
          <w:rFonts w:hint="eastAsia"/>
          <w:lang w:eastAsia="zh-CN"/>
        </w:rPr>
        <w:t xml:space="preserve">: </w:t>
      </w:r>
      <w:r>
        <w:rPr>
          <w:lang w:eastAsia="zh-CN"/>
        </w:rPr>
        <w:t xml:space="preserve">Whether and </w:t>
      </w:r>
      <w:r>
        <w:rPr>
          <w:lang w:val="en-US" w:eastAsia="zh-CN"/>
        </w:rPr>
        <w:t>h</w:t>
      </w:r>
      <w:r>
        <w:rPr>
          <w:rFonts w:hint="eastAsia"/>
          <w:lang w:val="en-US" w:eastAsia="zh-CN"/>
        </w:rPr>
        <w:t xml:space="preserve">ow to </w:t>
      </w: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r>
        <w:rPr>
          <w:rFonts w:hint="eastAsia"/>
          <w:lang w:val="en-US" w:eastAsia="zh-CN"/>
        </w:rPr>
        <w:t xml:space="preserve"> </w:t>
      </w:r>
      <w:r>
        <w:rPr>
          <w:rFonts w:hint="eastAsia"/>
          <w:lang w:eastAsia="zh-CN"/>
        </w:rPr>
        <w:t xml:space="preserve">to complete </w:t>
      </w:r>
      <w:r>
        <w:rPr>
          <w:rFonts w:hint="eastAsia"/>
          <w:lang w:val="en-US" w:eastAsia="zh-CN"/>
        </w:rPr>
        <w:t xml:space="preserve">existing </w:t>
      </w:r>
      <w:r>
        <w:rPr>
          <w:rFonts w:hint="eastAsia"/>
          <w:lang w:eastAsia="zh-CN"/>
        </w:rPr>
        <w:t>P2A/P2A2P Data Channel procedures</w:t>
      </w:r>
      <w:r>
        <w:rPr>
          <w:rFonts w:hint="eastAsia"/>
          <w:lang w:val="en-US" w:eastAsia="zh-CN"/>
        </w:rPr>
        <w:t xml:space="preserve"> </w:t>
      </w:r>
      <w:r>
        <w:rPr>
          <w:lang w:val="en-US" w:eastAsia="zh-CN"/>
        </w:rPr>
        <w:t>by specifying</w:t>
      </w:r>
      <w:r>
        <w:rPr>
          <w:rFonts w:hint="eastAsia"/>
          <w:lang w:val="en-US" w:eastAsia="zh-CN"/>
        </w:rPr>
        <w:t xml:space="preserve"> DC3/DC4 interfaces</w:t>
      </w:r>
      <w:r>
        <w:rPr>
          <w:lang w:val="en-US" w:eastAsia="zh-CN"/>
        </w:rPr>
        <w:t xml:space="preserve"> to enable dynamic configuration of MDC2 endpoints</w:t>
      </w:r>
      <w:r>
        <w:rPr>
          <w:rFonts w:hint="eastAsia"/>
          <w:lang w:val="en-US" w:eastAsia="zh-CN"/>
        </w:rPr>
        <w:t>;</w:t>
      </w:r>
    </w:p>
    <w:p w14:paraId="572FA5E3" w14:textId="77777777" w:rsidR="002F1E93" w:rsidRDefault="002F1E93">
      <w:pPr>
        <w:ind w:left="568" w:hanging="284"/>
        <w:rPr>
          <w:lang w:val="en-US" w:eastAsia="zh-CN"/>
        </w:rPr>
      </w:pPr>
    </w:p>
    <w:p w14:paraId="59FBE3E8" w14:textId="77777777" w:rsidR="002F1E93" w:rsidRDefault="006E3491">
      <w:pPr>
        <w:keepNext/>
        <w:keepLines/>
        <w:spacing w:before="180"/>
        <w:ind w:left="1134" w:hanging="1134"/>
        <w:outlineLvl w:val="1"/>
        <w:rPr>
          <w:rFonts w:ascii="Arial" w:eastAsia="等线" w:hAnsi="Arial"/>
          <w:sz w:val="32"/>
          <w:lang w:eastAsia="ja-JP"/>
        </w:rPr>
      </w:pPr>
      <w:r>
        <w:rPr>
          <w:rFonts w:ascii="Arial" w:eastAsia="等线" w:hAnsi="Arial"/>
          <w:sz w:val="32"/>
          <w:lang w:eastAsia="ja-JP"/>
        </w:rPr>
        <w:t>TU estimates and dependencies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3709"/>
      </w:tblGrid>
      <w:tr w:rsidR="002F1E93" w14:paraId="3F2AF885" w14:textId="77777777">
        <w:tc>
          <w:tcPr>
            <w:tcW w:w="1151" w:type="dxa"/>
          </w:tcPr>
          <w:p w14:paraId="2F633172" w14:textId="77777777" w:rsidR="002F1E93" w:rsidRDefault="006E3491">
            <w:pPr>
              <w:jc w:val="center"/>
              <w:rPr>
                <w:rFonts w:eastAsia="等线"/>
                <w:b/>
                <w:color w:val="000000"/>
                <w:lang w:eastAsia="ja-JP"/>
              </w:rPr>
            </w:pPr>
            <w:r>
              <w:rPr>
                <w:rFonts w:eastAsia="等线"/>
                <w:b/>
                <w:color w:val="000000"/>
                <w:lang w:eastAsia="ja-JP"/>
              </w:rPr>
              <w:t>Work Task ID</w:t>
            </w:r>
          </w:p>
        </w:tc>
        <w:tc>
          <w:tcPr>
            <w:tcW w:w="1428" w:type="dxa"/>
          </w:tcPr>
          <w:p w14:paraId="0B6CA70D" w14:textId="77777777" w:rsidR="002F1E93" w:rsidRDefault="006E3491">
            <w:pPr>
              <w:jc w:val="center"/>
              <w:rPr>
                <w:rFonts w:eastAsia="等线"/>
                <w:b/>
                <w:color w:val="000000"/>
                <w:lang w:eastAsia="ja-JP"/>
              </w:rPr>
            </w:pPr>
            <w:r>
              <w:rPr>
                <w:rFonts w:eastAsia="等线"/>
                <w:b/>
                <w:color w:val="000000"/>
                <w:lang w:eastAsia="ja-JP"/>
              </w:rPr>
              <w:t>TU Estimate</w:t>
            </w:r>
          </w:p>
          <w:p w14:paraId="62515FE2" w14:textId="77777777" w:rsidR="002F1E93" w:rsidRDefault="006E3491">
            <w:pPr>
              <w:jc w:val="center"/>
              <w:rPr>
                <w:rFonts w:eastAsia="等线"/>
                <w:b/>
                <w:color w:val="000000"/>
                <w:lang w:eastAsia="ja-JP"/>
              </w:rPr>
            </w:pPr>
            <w:r>
              <w:rPr>
                <w:rFonts w:eastAsia="等线"/>
                <w:b/>
                <w:color w:val="000000"/>
                <w:lang w:eastAsia="ja-JP"/>
              </w:rPr>
              <w:t>(Study)</w:t>
            </w:r>
          </w:p>
        </w:tc>
        <w:tc>
          <w:tcPr>
            <w:tcW w:w="1605" w:type="dxa"/>
          </w:tcPr>
          <w:p w14:paraId="66D849D9" w14:textId="77777777" w:rsidR="002F1E93" w:rsidRDefault="006E3491">
            <w:pPr>
              <w:jc w:val="center"/>
              <w:rPr>
                <w:rFonts w:eastAsia="等线"/>
                <w:b/>
                <w:color w:val="000000"/>
                <w:lang w:eastAsia="ja-JP"/>
              </w:rPr>
            </w:pPr>
            <w:r>
              <w:rPr>
                <w:rFonts w:eastAsia="等线"/>
                <w:b/>
                <w:color w:val="000000"/>
                <w:lang w:eastAsia="ja-JP"/>
              </w:rPr>
              <w:t>TU Estimate</w:t>
            </w:r>
          </w:p>
          <w:p w14:paraId="1296077D" w14:textId="77777777" w:rsidR="002F1E93" w:rsidRDefault="006E3491">
            <w:pPr>
              <w:jc w:val="center"/>
              <w:rPr>
                <w:rFonts w:eastAsia="等线"/>
                <w:b/>
                <w:color w:val="000000"/>
                <w:lang w:eastAsia="ja-JP"/>
              </w:rPr>
            </w:pPr>
            <w:r>
              <w:rPr>
                <w:rFonts w:eastAsia="等线"/>
                <w:b/>
                <w:color w:val="000000"/>
                <w:lang w:eastAsia="ja-JP"/>
              </w:rPr>
              <w:t>(Normative)</w:t>
            </w:r>
          </w:p>
        </w:tc>
        <w:tc>
          <w:tcPr>
            <w:tcW w:w="1605" w:type="dxa"/>
          </w:tcPr>
          <w:p w14:paraId="20AA1157" w14:textId="77777777" w:rsidR="002F1E93" w:rsidRDefault="006E3491">
            <w:pPr>
              <w:jc w:val="center"/>
              <w:rPr>
                <w:rFonts w:eastAsia="等线"/>
                <w:b/>
                <w:color w:val="000000"/>
                <w:lang w:eastAsia="ja-JP"/>
              </w:rPr>
            </w:pPr>
            <w:r>
              <w:rPr>
                <w:rFonts w:eastAsia="等线"/>
                <w:b/>
                <w:color w:val="000000"/>
                <w:lang w:eastAsia="ja-JP"/>
              </w:rPr>
              <w:t>RAN Dependency</w:t>
            </w:r>
          </w:p>
          <w:p w14:paraId="376802A9" w14:textId="77777777" w:rsidR="002F1E93" w:rsidRDefault="006E3491">
            <w:pPr>
              <w:jc w:val="center"/>
              <w:rPr>
                <w:rFonts w:eastAsia="等线"/>
                <w:b/>
                <w:color w:val="000000"/>
                <w:lang w:eastAsia="ja-JP"/>
              </w:rPr>
            </w:pPr>
            <w:r>
              <w:rPr>
                <w:rFonts w:eastAsia="等线"/>
                <w:b/>
                <w:color w:val="000000"/>
                <w:lang w:eastAsia="ja-JP"/>
              </w:rPr>
              <w:t xml:space="preserve">(Yes/No/Maybe) </w:t>
            </w:r>
          </w:p>
        </w:tc>
        <w:tc>
          <w:tcPr>
            <w:tcW w:w="3709" w:type="dxa"/>
          </w:tcPr>
          <w:p w14:paraId="2C3ACEE2" w14:textId="77777777" w:rsidR="002F1E93" w:rsidRDefault="006E3491">
            <w:pPr>
              <w:jc w:val="center"/>
              <w:rPr>
                <w:rFonts w:eastAsia="等线"/>
                <w:b/>
                <w:color w:val="000000"/>
                <w:lang w:eastAsia="ja-JP"/>
              </w:rPr>
            </w:pPr>
            <w:r>
              <w:rPr>
                <w:rFonts w:eastAsia="等线"/>
                <w:b/>
                <w:color w:val="000000"/>
                <w:lang w:eastAsia="ja-JP"/>
              </w:rPr>
              <w:t xml:space="preserve">Inter Work Tasks Dependency </w:t>
            </w:r>
          </w:p>
          <w:p w14:paraId="671F847F" w14:textId="77777777" w:rsidR="002F1E93" w:rsidRDefault="006E3491">
            <w:pPr>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rsidR="002F1E93" w14:paraId="32B5B545" w14:textId="77777777">
        <w:tc>
          <w:tcPr>
            <w:tcW w:w="1151" w:type="dxa"/>
          </w:tcPr>
          <w:p w14:paraId="6E8CCDDF"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WT#1</w:t>
            </w:r>
          </w:p>
        </w:tc>
        <w:tc>
          <w:tcPr>
            <w:tcW w:w="1428" w:type="dxa"/>
          </w:tcPr>
          <w:p w14:paraId="2AC2CFC3" w14:textId="77777777" w:rsidR="002F1E93" w:rsidRPr="00F94843" w:rsidRDefault="006E3491">
            <w:pPr>
              <w:rPr>
                <w:rFonts w:eastAsia="等线"/>
                <w:color w:val="000000"/>
                <w:lang w:val="en-US" w:eastAsia="zh-CN"/>
              </w:rPr>
            </w:pPr>
            <w:r w:rsidRPr="00F94843">
              <w:rPr>
                <w:rFonts w:eastAsia="等线"/>
                <w:color w:val="000000"/>
                <w:lang w:val="en-US" w:eastAsia="zh-CN"/>
              </w:rPr>
              <w:t>1</w:t>
            </w:r>
          </w:p>
        </w:tc>
        <w:tc>
          <w:tcPr>
            <w:tcW w:w="1605" w:type="dxa"/>
          </w:tcPr>
          <w:p w14:paraId="0EA9271D" w14:textId="77777777" w:rsidR="002F1E93" w:rsidRPr="00F94843" w:rsidRDefault="006E3491">
            <w:pPr>
              <w:rPr>
                <w:rFonts w:eastAsia="等线"/>
                <w:color w:val="000000"/>
                <w:lang w:val="en-US" w:eastAsia="zh-CN"/>
              </w:rPr>
            </w:pPr>
            <w:r w:rsidRPr="00F94843">
              <w:rPr>
                <w:rFonts w:eastAsia="等线"/>
                <w:color w:val="000000"/>
                <w:lang w:val="en-US" w:eastAsia="zh-CN"/>
              </w:rPr>
              <w:t>1</w:t>
            </w:r>
          </w:p>
        </w:tc>
        <w:tc>
          <w:tcPr>
            <w:tcW w:w="1605" w:type="dxa"/>
          </w:tcPr>
          <w:p w14:paraId="0A4E2AA7"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No</w:t>
            </w:r>
          </w:p>
        </w:tc>
        <w:tc>
          <w:tcPr>
            <w:tcW w:w="3709" w:type="dxa"/>
          </w:tcPr>
          <w:p w14:paraId="73C6F519" w14:textId="77777777" w:rsidR="002F1E93" w:rsidRDefault="006E3491">
            <w:pPr>
              <w:rPr>
                <w:rFonts w:eastAsia="宋体"/>
                <w:lang w:eastAsia="ja-JP"/>
              </w:rPr>
            </w:pPr>
            <w:r>
              <w:rPr>
                <w:rFonts w:eastAsia="等线"/>
                <w:color w:val="FF0000"/>
                <w:lang w:eastAsia="ja-JP"/>
              </w:rPr>
              <w:t>self-contained</w:t>
            </w:r>
          </w:p>
        </w:tc>
      </w:tr>
      <w:tr w:rsidR="002F1E93" w14:paraId="37696913" w14:textId="77777777">
        <w:tc>
          <w:tcPr>
            <w:tcW w:w="1151" w:type="dxa"/>
          </w:tcPr>
          <w:p w14:paraId="7FF7F533"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WT#2.1</w:t>
            </w:r>
          </w:p>
        </w:tc>
        <w:tc>
          <w:tcPr>
            <w:tcW w:w="1428" w:type="dxa"/>
          </w:tcPr>
          <w:p w14:paraId="66869D43"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2</w:t>
            </w:r>
          </w:p>
        </w:tc>
        <w:tc>
          <w:tcPr>
            <w:tcW w:w="1605" w:type="dxa"/>
          </w:tcPr>
          <w:p w14:paraId="554BF75E"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2</w:t>
            </w:r>
          </w:p>
        </w:tc>
        <w:tc>
          <w:tcPr>
            <w:tcW w:w="1605" w:type="dxa"/>
          </w:tcPr>
          <w:p w14:paraId="5E5DBDCB" w14:textId="77777777" w:rsidR="002F1E93" w:rsidRPr="00F94843" w:rsidRDefault="006E3491">
            <w:pPr>
              <w:rPr>
                <w:rFonts w:eastAsia="宋体"/>
                <w:lang w:eastAsia="zh-CN"/>
              </w:rPr>
            </w:pPr>
            <w:r w:rsidRPr="00F94843">
              <w:rPr>
                <w:rFonts w:eastAsia="等线" w:hint="eastAsia"/>
                <w:color w:val="000000"/>
                <w:lang w:val="en-US" w:eastAsia="zh-CN"/>
              </w:rPr>
              <w:t>No</w:t>
            </w:r>
          </w:p>
        </w:tc>
        <w:tc>
          <w:tcPr>
            <w:tcW w:w="3709" w:type="dxa"/>
          </w:tcPr>
          <w:p w14:paraId="4D46FD1F" w14:textId="77777777" w:rsidR="002F1E93" w:rsidRDefault="006E3491">
            <w:pPr>
              <w:rPr>
                <w:rFonts w:eastAsia="宋体"/>
                <w:lang w:eastAsia="zh-CN"/>
              </w:rPr>
            </w:pPr>
            <w:r>
              <w:rPr>
                <w:rFonts w:eastAsia="等线"/>
                <w:color w:val="FF0000"/>
                <w:lang w:eastAsia="ja-JP"/>
              </w:rPr>
              <w:t>self-contained</w:t>
            </w:r>
          </w:p>
        </w:tc>
      </w:tr>
      <w:tr w:rsidR="002F1E93" w14:paraId="358C5E8E" w14:textId="77777777">
        <w:tc>
          <w:tcPr>
            <w:tcW w:w="1151" w:type="dxa"/>
          </w:tcPr>
          <w:p w14:paraId="61F0DD6F" w14:textId="77777777" w:rsidR="002F1E93" w:rsidRPr="00F94843" w:rsidRDefault="006E3491">
            <w:pPr>
              <w:rPr>
                <w:rFonts w:eastAsia="等线"/>
                <w:color w:val="000000"/>
                <w:lang w:eastAsia="zh-CN"/>
              </w:rPr>
            </w:pPr>
            <w:r w:rsidRPr="00F94843">
              <w:rPr>
                <w:rFonts w:eastAsia="等线" w:hint="eastAsia"/>
                <w:color w:val="000000"/>
                <w:lang w:val="en-US" w:eastAsia="zh-CN"/>
              </w:rPr>
              <w:t>WT#2.2</w:t>
            </w:r>
          </w:p>
        </w:tc>
        <w:tc>
          <w:tcPr>
            <w:tcW w:w="1428" w:type="dxa"/>
          </w:tcPr>
          <w:p w14:paraId="706BDBDD" w14:textId="77777777" w:rsidR="002F1E93" w:rsidRPr="00F94843" w:rsidRDefault="006E3491">
            <w:pPr>
              <w:rPr>
                <w:rFonts w:eastAsia="等线"/>
                <w:color w:val="000000"/>
                <w:lang w:eastAsia="zh-CN"/>
              </w:rPr>
            </w:pPr>
            <w:r w:rsidRPr="00F94843">
              <w:rPr>
                <w:rFonts w:eastAsia="等线" w:hint="eastAsia"/>
                <w:color w:val="000000"/>
                <w:lang w:val="en-US" w:eastAsia="zh-CN"/>
              </w:rPr>
              <w:t>1</w:t>
            </w:r>
          </w:p>
        </w:tc>
        <w:tc>
          <w:tcPr>
            <w:tcW w:w="1605" w:type="dxa"/>
          </w:tcPr>
          <w:p w14:paraId="74DEA6BE" w14:textId="77777777" w:rsidR="002F1E93" w:rsidRPr="00F94843" w:rsidRDefault="006E3491">
            <w:pPr>
              <w:rPr>
                <w:rFonts w:eastAsia="等线"/>
                <w:color w:val="000000"/>
                <w:lang w:eastAsia="zh-CN"/>
              </w:rPr>
            </w:pPr>
            <w:r w:rsidRPr="00F94843">
              <w:rPr>
                <w:rFonts w:eastAsia="等线" w:hint="eastAsia"/>
                <w:color w:val="000000"/>
                <w:lang w:val="en-US" w:eastAsia="zh-CN"/>
              </w:rPr>
              <w:t>0.5</w:t>
            </w:r>
          </w:p>
        </w:tc>
        <w:tc>
          <w:tcPr>
            <w:tcW w:w="1605" w:type="dxa"/>
          </w:tcPr>
          <w:p w14:paraId="1CAFB1CC" w14:textId="77777777" w:rsidR="002F1E93" w:rsidRPr="00F94843" w:rsidRDefault="006E3491">
            <w:pPr>
              <w:rPr>
                <w:rFonts w:eastAsia="宋体"/>
                <w:lang w:eastAsia="zh-CN"/>
              </w:rPr>
            </w:pPr>
            <w:r w:rsidRPr="00F94843">
              <w:rPr>
                <w:rFonts w:eastAsia="等线" w:hint="eastAsia"/>
                <w:color w:val="000000"/>
                <w:lang w:val="en-US" w:eastAsia="zh-CN"/>
              </w:rPr>
              <w:t>No</w:t>
            </w:r>
          </w:p>
        </w:tc>
        <w:tc>
          <w:tcPr>
            <w:tcW w:w="3709" w:type="dxa"/>
          </w:tcPr>
          <w:p w14:paraId="1B44B2CF" w14:textId="77777777" w:rsidR="002F1E93" w:rsidRDefault="006E3491">
            <w:pPr>
              <w:rPr>
                <w:rFonts w:eastAsia="宋体"/>
                <w:lang w:eastAsia="zh-CN"/>
              </w:rPr>
            </w:pPr>
            <w:r>
              <w:rPr>
                <w:rFonts w:eastAsia="等线"/>
                <w:color w:val="FF0000"/>
                <w:lang w:eastAsia="ja-JP"/>
              </w:rPr>
              <w:t>self-contained</w:t>
            </w:r>
          </w:p>
        </w:tc>
      </w:tr>
    </w:tbl>
    <w:p w14:paraId="7C0981F9" w14:textId="77777777" w:rsidR="002F1E93" w:rsidRDefault="002F1E93">
      <w:pPr>
        <w:rPr>
          <w:rFonts w:eastAsia="等线"/>
          <w:color w:val="000000"/>
          <w:lang w:eastAsia="ja-JP"/>
        </w:rPr>
      </w:pPr>
    </w:p>
    <w:p w14:paraId="13CC2C17" w14:textId="7FB53A11" w:rsidR="002F1E93" w:rsidRPr="00FC44F8" w:rsidRDefault="006E3491">
      <w:pPr>
        <w:rPr>
          <w:rFonts w:eastAsia="等线"/>
          <w:bCs/>
          <w:color w:val="000000"/>
          <w:lang w:val="en-US" w:eastAsia="zh-CN"/>
        </w:rPr>
      </w:pPr>
      <w:r>
        <w:rPr>
          <w:rFonts w:eastAsia="等线"/>
          <w:bCs/>
          <w:color w:val="000000"/>
          <w:lang w:eastAsia="ja-JP"/>
        </w:rPr>
        <w:t xml:space="preserve">Total TU </w:t>
      </w:r>
      <w:r w:rsidRPr="00FC44F8">
        <w:rPr>
          <w:rFonts w:eastAsia="等线"/>
          <w:bCs/>
          <w:color w:val="000000"/>
          <w:lang w:eastAsia="ja-JP"/>
        </w:rPr>
        <w:t xml:space="preserve">estimates for the study phase: </w:t>
      </w:r>
      <w:r w:rsidR="007D03FC">
        <w:rPr>
          <w:rFonts w:eastAsia="等线"/>
          <w:bCs/>
          <w:color w:val="000000"/>
          <w:lang w:eastAsia="ja-JP"/>
        </w:rPr>
        <w:t>4</w:t>
      </w:r>
    </w:p>
    <w:p w14:paraId="1AC420EF" w14:textId="0B2BD6AD" w:rsidR="002F1E93" w:rsidRPr="00FC44F8" w:rsidRDefault="006E3491">
      <w:pPr>
        <w:rPr>
          <w:rFonts w:eastAsia="等线"/>
          <w:bCs/>
          <w:color w:val="000000"/>
          <w:lang w:val="en-US" w:eastAsia="zh-CN"/>
        </w:rPr>
      </w:pPr>
      <w:r w:rsidRPr="00FC44F8">
        <w:rPr>
          <w:rFonts w:eastAsia="等线"/>
          <w:bCs/>
          <w:color w:val="000000"/>
          <w:lang w:eastAsia="ja-JP"/>
        </w:rPr>
        <w:t xml:space="preserve">Total TU estimates for the normative phase: </w:t>
      </w:r>
      <w:r w:rsidR="007D03FC">
        <w:rPr>
          <w:rFonts w:eastAsia="等线"/>
          <w:bCs/>
          <w:color w:val="000000"/>
          <w:lang w:eastAsia="ja-JP"/>
        </w:rPr>
        <w:t>3.5</w:t>
      </w:r>
    </w:p>
    <w:p w14:paraId="71303B9A" w14:textId="3AE1CFEF" w:rsidR="002F1E93" w:rsidRDefault="006E3491">
      <w:pPr>
        <w:rPr>
          <w:rFonts w:eastAsia="等线"/>
          <w:b/>
          <w:bCs/>
          <w:lang w:val="en-US" w:eastAsia="zh-CN"/>
        </w:rPr>
      </w:pPr>
      <w:r w:rsidRPr="00FC44F8">
        <w:rPr>
          <w:rFonts w:eastAsia="等线"/>
          <w:bCs/>
          <w:color w:val="000000"/>
          <w:lang w:eastAsia="ja-JP"/>
        </w:rPr>
        <w:t xml:space="preserve">Total TU estimates: </w:t>
      </w:r>
      <w:r w:rsidR="007D03FC">
        <w:rPr>
          <w:rFonts w:eastAsia="等线"/>
          <w:bCs/>
          <w:color w:val="000000"/>
          <w:lang w:val="en-US" w:eastAsia="zh-CN"/>
        </w:rPr>
        <w:t>4</w:t>
      </w:r>
      <w:r w:rsidRPr="00FC44F8">
        <w:rPr>
          <w:rFonts w:eastAsia="等线"/>
          <w:bCs/>
          <w:color w:val="000000"/>
          <w:lang w:eastAsia="ja-JP"/>
        </w:rPr>
        <w:t xml:space="preserve"> + </w:t>
      </w:r>
      <w:r w:rsidR="007D03FC">
        <w:rPr>
          <w:rFonts w:eastAsia="等线"/>
          <w:bCs/>
          <w:color w:val="000000"/>
          <w:lang w:val="en-US" w:eastAsia="zh-CN"/>
        </w:rPr>
        <w:t>3.5</w:t>
      </w:r>
      <w:r w:rsidRPr="00FC44F8">
        <w:rPr>
          <w:rFonts w:eastAsia="等线"/>
          <w:bCs/>
          <w:color w:val="000000"/>
          <w:lang w:eastAsia="ja-JP"/>
        </w:rPr>
        <w:t xml:space="preserve"> = </w:t>
      </w:r>
      <w:r w:rsidR="007D03FC">
        <w:rPr>
          <w:rFonts w:eastAsia="等线"/>
          <w:bCs/>
          <w:color w:val="000000"/>
          <w:lang w:val="en-US" w:eastAsia="zh-CN"/>
        </w:rPr>
        <w:t>7</w:t>
      </w:r>
      <w:r w:rsidR="001B0CAB">
        <w:rPr>
          <w:rFonts w:eastAsia="等线"/>
          <w:bCs/>
          <w:color w:val="000000"/>
          <w:lang w:val="en-US" w:eastAsia="zh-CN"/>
        </w:rPr>
        <w:t>.5</w:t>
      </w:r>
    </w:p>
    <w:p w14:paraId="626B676C" w14:textId="77777777" w:rsidR="002F1E93" w:rsidRDefault="002F1E93"/>
    <w:p w14:paraId="4D6B8A67" w14:textId="77777777" w:rsidR="002F1E93" w:rsidRDefault="006E3491">
      <w:pPr>
        <w:pStyle w:val="1"/>
        <w:rPr>
          <w:b/>
          <w:lang w:eastAsia="ja-JP"/>
        </w:rPr>
      </w:pPr>
      <w:r>
        <w:rPr>
          <w:lang w:eastAsia="ja-JP"/>
        </w:rPr>
        <w:t>5</w:t>
      </w:r>
      <w:r>
        <w:rPr>
          <w:lang w:eastAsia="ja-JP"/>
        </w:rPr>
        <w:tab/>
        <w:t>Expected Output and Time scale</w:t>
      </w:r>
    </w:p>
    <w:p w14:paraId="31A96809" w14:textId="77777777" w:rsidR="002F1E93" w:rsidRDefault="002F1E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F1E93" w14:paraId="3273B466" w14:textId="77777777">
        <w:trPr>
          <w:cantSplit/>
          <w:jc w:val="center"/>
        </w:trPr>
        <w:tc>
          <w:tcPr>
            <w:tcW w:w="9413" w:type="dxa"/>
            <w:gridSpan w:val="6"/>
            <w:shd w:val="clear" w:color="auto" w:fill="D9D9D9"/>
            <w:tcMar>
              <w:left w:w="57" w:type="dxa"/>
              <w:right w:w="57" w:type="dxa"/>
            </w:tcMar>
          </w:tcPr>
          <w:p w14:paraId="4B08FA36" w14:textId="77777777" w:rsidR="002F1E93" w:rsidRDefault="006E3491">
            <w:pPr>
              <w:pStyle w:val="TAH"/>
            </w:pPr>
            <w:r>
              <w:t>New specifications {One line per specification. Create/delete lines as needed}</w:t>
            </w:r>
          </w:p>
        </w:tc>
      </w:tr>
      <w:tr w:rsidR="002F1E93" w14:paraId="423DDBAA" w14:textId="77777777">
        <w:trPr>
          <w:cantSplit/>
          <w:jc w:val="center"/>
        </w:trPr>
        <w:tc>
          <w:tcPr>
            <w:tcW w:w="1617" w:type="dxa"/>
            <w:shd w:val="clear" w:color="auto" w:fill="D9D9D9"/>
            <w:tcMar>
              <w:left w:w="57" w:type="dxa"/>
              <w:right w:w="57" w:type="dxa"/>
            </w:tcMar>
          </w:tcPr>
          <w:p w14:paraId="1BDC6B2C" w14:textId="77777777" w:rsidR="002F1E93" w:rsidRDefault="006E3491">
            <w:pPr>
              <w:pStyle w:val="TAH"/>
            </w:pPr>
            <w:r>
              <w:t xml:space="preserve">Type </w:t>
            </w:r>
          </w:p>
        </w:tc>
        <w:tc>
          <w:tcPr>
            <w:tcW w:w="1134" w:type="dxa"/>
            <w:shd w:val="clear" w:color="auto" w:fill="D9D9D9"/>
            <w:tcMar>
              <w:left w:w="57" w:type="dxa"/>
              <w:right w:w="57" w:type="dxa"/>
            </w:tcMar>
          </w:tcPr>
          <w:p w14:paraId="720840B6" w14:textId="77777777" w:rsidR="002F1E93" w:rsidRDefault="006E3491">
            <w:pPr>
              <w:pStyle w:val="TAH"/>
            </w:pPr>
            <w:r>
              <w:t>TS/TR number</w:t>
            </w:r>
          </w:p>
        </w:tc>
        <w:tc>
          <w:tcPr>
            <w:tcW w:w="2409" w:type="dxa"/>
            <w:shd w:val="clear" w:color="auto" w:fill="D9D9D9"/>
            <w:tcMar>
              <w:left w:w="57" w:type="dxa"/>
              <w:right w:w="57" w:type="dxa"/>
            </w:tcMar>
          </w:tcPr>
          <w:p w14:paraId="41A77C21" w14:textId="77777777" w:rsidR="002F1E93" w:rsidRDefault="006E3491">
            <w:pPr>
              <w:pStyle w:val="TAH"/>
            </w:pPr>
            <w:r>
              <w:t>Title</w:t>
            </w:r>
          </w:p>
        </w:tc>
        <w:tc>
          <w:tcPr>
            <w:tcW w:w="993" w:type="dxa"/>
            <w:shd w:val="clear" w:color="auto" w:fill="D9D9D9"/>
            <w:tcMar>
              <w:left w:w="57" w:type="dxa"/>
              <w:right w:w="57" w:type="dxa"/>
            </w:tcMar>
          </w:tcPr>
          <w:p w14:paraId="5151DB20" w14:textId="77777777" w:rsidR="002F1E93" w:rsidRDefault="006E3491">
            <w:pPr>
              <w:pStyle w:val="TAH"/>
            </w:pPr>
            <w:r>
              <w:t xml:space="preserve">For info </w:t>
            </w:r>
            <w:r>
              <w:br/>
              <w:t xml:space="preserve">at TSG# </w:t>
            </w:r>
          </w:p>
        </w:tc>
        <w:tc>
          <w:tcPr>
            <w:tcW w:w="1074" w:type="dxa"/>
            <w:shd w:val="clear" w:color="auto" w:fill="D9D9D9"/>
            <w:tcMar>
              <w:left w:w="57" w:type="dxa"/>
              <w:right w:w="57" w:type="dxa"/>
            </w:tcMar>
          </w:tcPr>
          <w:p w14:paraId="4C502BFF" w14:textId="77777777" w:rsidR="002F1E93" w:rsidRDefault="006E3491">
            <w:pPr>
              <w:pStyle w:val="TAH"/>
            </w:pPr>
            <w:r>
              <w:t>For approval at TSG#</w:t>
            </w:r>
          </w:p>
        </w:tc>
        <w:tc>
          <w:tcPr>
            <w:tcW w:w="2186" w:type="dxa"/>
            <w:shd w:val="clear" w:color="auto" w:fill="D9D9D9"/>
            <w:tcMar>
              <w:left w:w="57" w:type="dxa"/>
              <w:right w:w="57" w:type="dxa"/>
            </w:tcMar>
          </w:tcPr>
          <w:p w14:paraId="3AB4B984" w14:textId="77777777" w:rsidR="002F1E93" w:rsidRDefault="006E3491">
            <w:pPr>
              <w:pStyle w:val="TAH"/>
            </w:pPr>
            <w:r>
              <w:t>Rapporteur</w:t>
            </w:r>
          </w:p>
        </w:tc>
      </w:tr>
      <w:tr w:rsidR="002F1E93" w14:paraId="42BB1863" w14:textId="77777777">
        <w:trPr>
          <w:cantSplit/>
          <w:jc w:val="center"/>
        </w:trPr>
        <w:tc>
          <w:tcPr>
            <w:tcW w:w="1617" w:type="dxa"/>
          </w:tcPr>
          <w:p w14:paraId="5A20D303" w14:textId="77777777" w:rsidR="002F1E93" w:rsidRDefault="006E3491">
            <w:pPr>
              <w:rPr>
                <w:rFonts w:eastAsia="Malgun Gothic"/>
              </w:rPr>
            </w:pPr>
            <w:r>
              <w:rPr>
                <w:rFonts w:eastAsia="Malgun Gothic"/>
              </w:rPr>
              <w:t>Internal TR</w:t>
            </w:r>
          </w:p>
          <w:p w14:paraId="384BF428" w14:textId="77777777" w:rsidR="002F1E93" w:rsidRDefault="002F1E93">
            <w:pPr>
              <w:pStyle w:val="Guidance"/>
              <w:spacing w:after="0"/>
              <w:rPr>
                <w:i w:val="0"/>
              </w:rPr>
            </w:pPr>
          </w:p>
        </w:tc>
        <w:tc>
          <w:tcPr>
            <w:tcW w:w="1134" w:type="dxa"/>
          </w:tcPr>
          <w:p w14:paraId="54E262BE" w14:textId="45ADF496" w:rsidR="002F1E93" w:rsidRDefault="006E3491">
            <w:pPr>
              <w:pStyle w:val="Guidance"/>
              <w:spacing w:after="0"/>
              <w:rPr>
                <w:i w:val="0"/>
              </w:rPr>
            </w:pPr>
            <w:r>
              <w:rPr>
                <w:rFonts w:eastAsia="Malgun Gothic"/>
                <w:i w:val="0"/>
              </w:rPr>
              <w:t>23.</w:t>
            </w:r>
            <w:r w:rsidR="00E77409">
              <w:rPr>
                <w:rFonts w:eastAsia="Malgun Gothic"/>
                <w:i w:val="0"/>
              </w:rPr>
              <w:t>700-56</w:t>
            </w:r>
          </w:p>
        </w:tc>
        <w:tc>
          <w:tcPr>
            <w:tcW w:w="2409" w:type="dxa"/>
          </w:tcPr>
          <w:p w14:paraId="0BF3066B" w14:textId="77777777" w:rsidR="002F1E93" w:rsidRDefault="006E3491">
            <w:pPr>
              <w:pStyle w:val="Guidance"/>
              <w:spacing w:after="0"/>
              <w:rPr>
                <w:i w:val="0"/>
              </w:rPr>
            </w:pPr>
            <w:r>
              <w:rPr>
                <w:rFonts w:eastAsia="Malgun Gothic"/>
                <w:i w:val="0"/>
              </w:rPr>
              <w:t xml:space="preserve">Study on </w:t>
            </w:r>
            <w:r>
              <w:rPr>
                <w:rFonts w:eastAsia="Malgun Gothic" w:hint="eastAsia"/>
                <w:i w:val="0"/>
              </w:rPr>
              <w:t xml:space="preserve">system </w:t>
            </w:r>
            <w:r>
              <w:rPr>
                <w:rFonts w:eastAsia="Malgun Gothic"/>
                <w:i w:val="0"/>
              </w:rPr>
              <w:t xml:space="preserve">architecture </w:t>
            </w:r>
            <w:r>
              <w:rPr>
                <w:rFonts w:eastAsia="Malgun Gothic" w:hint="eastAsia"/>
                <w:i w:val="0"/>
              </w:rPr>
              <w:t xml:space="preserve">enhancement </w:t>
            </w:r>
            <w:r>
              <w:rPr>
                <w:rFonts w:eastAsia="Malgun Gothic"/>
                <w:i w:val="0"/>
              </w:rPr>
              <w:t>for next generation real time communication phase 3</w:t>
            </w:r>
          </w:p>
        </w:tc>
        <w:tc>
          <w:tcPr>
            <w:tcW w:w="993" w:type="dxa"/>
          </w:tcPr>
          <w:p w14:paraId="0549DFDC" w14:textId="77777777" w:rsidR="002F1E93" w:rsidRDefault="006E3491">
            <w:pPr>
              <w:rPr>
                <w:rFonts w:eastAsia="Malgun Gothic"/>
              </w:rPr>
            </w:pPr>
            <w:r>
              <w:rPr>
                <w:rFonts w:eastAsia="Malgun Gothic"/>
              </w:rPr>
              <w:t>TSG SA#1</w:t>
            </w:r>
            <w:r>
              <w:rPr>
                <w:rFonts w:eastAsia="宋体" w:hint="eastAsia"/>
                <w:lang w:val="en-US" w:eastAsia="zh-CN"/>
              </w:rPr>
              <w:t>10</w:t>
            </w:r>
            <w:r>
              <w:rPr>
                <w:rFonts w:eastAsia="Malgun Gothic"/>
              </w:rPr>
              <w:t xml:space="preserve"> </w:t>
            </w:r>
          </w:p>
          <w:p w14:paraId="7E1DBC1B" w14:textId="77777777" w:rsidR="002F1E93" w:rsidRDefault="006E3491">
            <w:pPr>
              <w:rPr>
                <w:rFonts w:eastAsia="Malgun Gothic"/>
              </w:rPr>
            </w:pPr>
            <w:r>
              <w:rPr>
                <w:rFonts w:eastAsia="Malgun Gothic"/>
              </w:rPr>
              <w:t>(</w:t>
            </w:r>
            <w:r>
              <w:rPr>
                <w:rFonts w:eastAsia="宋体" w:hint="eastAsia"/>
                <w:lang w:val="en-US" w:eastAsia="zh-CN"/>
              </w:rPr>
              <w:t>December</w:t>
            </w:r>
            <w:r>
              <w:rPr>
                <w:rFonts w:eastAsia="Malgun Gothic"/>
              </w:rPr>
              <w:t>, 202</w:t>
            </w:r>
            <w:r>
              <w:rPr>
                <w:rFonts w:eastAsia="宋体" w:hint="eastAsia"/>
                <w:lang w:val="en-US" w:eastAsia="zh-CN"/>
              </w:rPr>
              <w:t>5</w:t>
            </w:r>
            <w:r>
              <w:rPr>
                <w:rFonts w:eastAsia="Malgun Gothic"/>
              </w:rPr>
              <w:t>)</w:t>
            </w:r>
          </w:p>
        </w:tc>
        <w:tc>
          <w:tcPr>
            <w:tcW w:w="1074" w:type="dxa"/>
          </w:tcPr>
          <w:p w14:paraId="55C6590F" w14:textId="77777777" w:rsidR="002F1E93" w:rsidRDefault="006E3491">
            <w:pPr>
              <w:rPr>
                <w:rFonts w:eastAsia="Malgun Gothic"/>
              </w:rPr>
            </w:pPr>
            <w:r>
              <w:rPr>
                <w:rFonts w:eastAsia="Malgun Gothic"/>
              </w:rPr>
              <w:t>TSG SA#1</w:t>
            </w:r>
            <w:r>
              <w:rPr>
                <w:rFonts w:eastAsia="宋体" w:hint="eastAsia"/>
                <w:lang w:val="en-US" w:eastAsia="zh-CN"/>
              </w:rPr>
              <w:t>11</w:t>
            </w:r>
            <w:r>
              <w:rPr>
                <w:rFonts w:eastAsia="Malgun Gothic"/>
              </w:rPr>
              <w:t xml:space="preserve"> </w:t>
            </w:r>
          </w:p>
          <w:p w14:paraId="35537B07" w14:textId="77777777" w:rsidR="002F1E93" w:rsidRDefault="006E3491">
            <w:pPr>
              <w:rPr>
                <w:rFonts w:eastAsia="Malgun Gothic"/>
              </w:rPr>
            </w:pPr>
            <w:r>
              <w:rPr>
                <w:rFonts w:eastAsia="Malgun Gothic"/>
              </w:rPr>
              <w:t>(</w:t>
            </w:r>
            <w:r>
              <w:rPr>
                <w:rFonts w:eastAsia="宋体" w:hint="eastAsia"/>
                <w:lang w:val="en-US" w:eastAsia="zh-CN"/>
              </w:rPr>
              <w:t>March</w:t>
            </w:r>
            <w:r>
              <w:rPr>
                <w:rFonts w:eastAsia="Malgun Gothic"/>
              </w:rPr>
              <w:t>, 202</w:t>
            </w:r>
            <w:r>
              <w:rPr>
                <w:rFonts w:eastAsia="宋体" w:hint="eastAsia"/>
                <w:lang w:val="en-US" w:eastAsia="zh-CN"/>
              </w:rPr>
              <w:t>6</w:t>
            </w:r>
            <w:r>
              <w:rPr>
                <w:rFonts w:eastAsia="Malgun Gothic"/>
              </w:rPr>
              <w:t>)</w:t>
            </w:r>
          </w:p>
        </w:tc>
        <w:tc>
          <w:tcPr>
            <w:tcW w:w="2186" w:type="dxa"/>
          </w:tcPr>
          <w:p w14:paraId="5EA38891" w14:textId="77777777" w:rsidR="002F1E93" w:rsidRDefault="002F1E93">
            <w:pPr>
              <w:pStyle w:val="Guidance"/>
              <w:spacing w:after="0"/>
              <w:rPr>
                <w:i w:val="0"/>
              </w:rPr>
            </w:pPr>
          </w:p>
        </w:tc>
      </w:tr>
    </w:tbl>
    <w:p w14:paraId="5794E03B" w14:textId="77777777" w:rsidR="002F1E93" w:rsidRDefault="002F1E93">
      <w:pPr>
        <w:pStyle w:val="FP"/>
      </w:pPr>
    </w:p>
    <w:p w14:paraId="056B220F" w14:textId="77777777" w:rsidR="002F1E93" w:rsidRDefault="002F1E93"/>
    <w:tbl>
      <w:tblPr>
        <w:tblW w:w="0" w:type="auto"/>
        <w:jc w:val="center"/>
        <w:tblLayout w:type="fixed"/>
        <w:tblLook w:val="04A0" w:firstRow="1" w:lastRow="0" w:firstColumn="1" w:lastColumn="0" w:noHBand="0" w:noVBand="1"/>
      </w:tblPr>
      <w:tblGrid>
        <w:gridCol w:w="1445"/>
        <w:gridCol w:w="4344"/>
        <w:gridCol w:w="1417"/>
        <w:gridCol w:w="2101"/>
      </w:tblGrid>
      <w:tr w:rsidR="002F1E93" w14:paraId="617C725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065F21" w14:textId="77777777" w:rsidR="002F1E93" w:rsidRDefault="006E3491">
            <w:pPr>
              <w:pStyle w:val="TAH"/>
            </w:pPr>
            <w:r>
              <w:t>Impacted existing TS/TR {One line per specification. Create/delete lines as needed}</w:t>
            </w:r>
          </w:p>
        </w:tc>
      </w:tr>
      <w:tr w:rsidR="002F1E93" w14:paraId="636558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E3B6F75" w14:textId="77777777" w:rsidR="002F1E93" w:rsidRDefault="006E349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92FE55F" w14:textId="77777777" w:rsidR="002F1E93" w:rsidRDefault="006E349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D7F4FBE" w14:textId="77777777" w:rsidR="002F1E93" w:rsidRDefault="006E349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230AE2" w14:textId="77777777" w:rsidR="002F1E93" w:rsidRDefault="006E3491">
            <w:pPr>
              <w:pStyle w:val="TAH"/>
            </w:pPr>
            <w:r>
              <w:t>Remarks</w:t>
            </w:r>
          </w:p>
        </w:tc>
      </w:tr>
      <w:tr w:rsidR="002F1E93" w14:paraId="6A4175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F90711" w14:textId="77777777" w:rsidR="002F1E93" w:rsidRDefault="002F1E93">
            <w:pPr>
              <w:pStyle w:val="Guidance"/>
              <w:spacing w:after="0"/>
              <w:rPr>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0990FE81" w14:textId="77777777" w:rsidR="002F1E93" w:rsidRDefault="002F1E9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1A8060D9" w14:textId="77777777" w:rsidR="002F1E93" w:rsidRDefault="002F1E9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A103155" w14:textId="77777777" w:rsidR="002F1E93" w:rsidRDefault="002F1E93">
            <w:pPr>
              <w:pStyle w:val="Guidance"/>
              <w:spacing w:after="0"/>
            </w:pPr>
          </w:p>
        </w:tc>
      </w:tr>
      <w:tr w:rsidR="002F1E93" w14:paraId="01D01F5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C391D61" w14:textId="77777777" w:rsidR="002F1E93" w:rsidRDefault="002F1E93">
            <w:pPr>
              <w:pStyle w:val="TAL"/>
            </w:pPr>
          </w:p>
        </w:tc>
        <w:tc>
          <w:tcPr>
            <w:tcW w:w="4344" w:type="dxa"/>
            <w:tcBorders>
              <w:top w:val="single" w:sz="4" w:space="0" w:color="auto"/>
              <w:left w:val="single" w:sz="4" w:space="0" w:color="auto"/>
              <w:bottom w:val="single" w:sz="4" w:space="0" w:color="auto"/>
              <w:right w:val="single" w:sz="4" w:space="0" w:color="auto"/>
            </w:tcBorders>
          </w:tcPr>
          <w:p w14:paraId="662910DD" w14:textId="77777777" w:rsidR="002F1E93" w:rsidRDefault="002F1E93">
            <w:pPr>
              <w:pStyle w:val="TAL"/>
            </w:pPr>
          </w:p>
        </w:tc>
        <w:tc>
          <w:tcPr>
            <w:tcW w:w="1417" w:type="dxa"/>
            <w:tcBorders>
              <w:top w:val="single" w:sz="4" w:space="0" w:color="auto"/>
              <w:left w:val="single" w:sz="4" w:space="0" w:color="auto"/>
              <w:bottom w:val="single" w:sz="4" w:space="0" w:color="auto"/>
              <w:right w:val="single" w:sz="4" w:space="0" w:color="auto"/>
            </w:tcBorders>
          </w:tcPr>
          <w:p w14:paraId="5078ED96" w14:textId="77777777" w:rsidR="002F1E93" w:rsidRDefault="002F1E93">
            <w:pPr>
              <w:pStyle w:val="TAL"/>
            </w:pPr>
          </w:p>
        </w:tc>
        <w:tc>
          <w:tcPr>
            <w:tcW w:w="2101" w:type="dxa"/>
            <w:tcBorders>
              <w:top w:val="single" w:sz="4" w:space="0" w:color="auto"/>
              <w:left w:val="single" w:sz="4" w:space="0" w:color="auto"/>
              <w:bottom w:val="single" w:sz="4" w:space="0" w:color="auto"/>
              <w:right w:val="single" w:sz="4" w:space="0" w:color="auto"/>
            </w:tcBorders>
          </w:tcPr>
          <w:p w14:paraId="4A3F84A2" w14:textId="77777777" w:rsidR="002F1E93" w:rsidRDefault="002F1E93">
            <w:pPr>
              <w:pStyle w:val="TAL"/>
            </w:pPr>
          </w:p>
        </w:tc>
      </w:tr>
    </w:tbl>
    <w:p w14:paraId="284EC99C" w14:textId="77777777" w:rsidR="002F1E93" w:rsidRDefault="002F1E93"/>
    <w:p w14:paraId="71993552" w14:textId="77777777" w:rsidR="002F1E93" w:rsidRDefault="006E3491">
      <w:pPr>
        <w:pStyle w:val="1"/>
        <w:rPr>
          <w:b/>
          <w:lang w:eastAsia="ja-JP"/>
        </w:rPr>
      </w:pPr>
      <w:r>
        <w:rPr>
          <w:lang w:eastAsia="ja-JP"/>
        </w:rPr>
        <w:lastRenderedPageBreak/>
        <w:t>6</w:t>
      </w:r>
      <w:r>
        <w:rPr>
          <w:lang w:eastAsia="ja-JP"/>
        </w:rPr>
        <w:tab/>
        <w:t>Work item Rapporteur(s)</w:t>
      </w:r>
    </w:p>
    <w:p w14:paraId="1D9F7EDB" w14:textId="7047BE9D" w:rsidR="002F1E93" w:rsidRPr="00BC74BE" w:rsidRDefault="00BC74BE">
      <w:pPr>
        <w:pStyle w:val="Guidance"/>
        <w:rPr>
          <w:rFonts w:hint="eastAsia"/>
          <w:i w:val="0"/>
          <w:iCs/>
          <w:lang w:eastAsia="zh-CN"/>
        </w:rPr>
      </w:pPr>
      <w:r>
        <w:rPr>
          <w:i w:val="0"/>
          <w:iCs/>
          <w:lang w:eastAsia="zh-CN"/>
        </w:rPr>
        <w:t>Primary</w:t>
      </w:r>
      <w:r w:rsidR="005A33A7">
        <w:rPr>
          <w:i w:val="0"/>
          <w:iCs/>
          <w:lang w:eastAsia="zh-CN"/>
        </w:rPr>
        <w:t xml:space="preserve"> Rapporteur</w:t>
      </w:r>
      <w:r>
        <w:rPr>
          <w:i w:val="0"/>
          <w:iCs/>
          <w:lang w:eastAsia="zh-CN"/>
        </w:rPr>
        <w:t>:</w:t>
      </w:r>
      <w:r w:rsidR="005A33A7">
        <w:rPr>
          <w:i w:val="0"/>
          <w:iCs/>
          <w:lang w:eastAsia="zh-CN"/>
        </w:rPr>
        <w:t xml:space="preserve"> </w:t>
      </w:r>
      <w:r w:rsidR="005A33A7" w:rsidRPr="005A33A7">
        <w:rPr>
          <w:i w:val="0"/>
          <w:iCs/>
          <w:lang w:eastAsia="zh-CN"/>
        </w:rPr>
        <w:t>Christopher</w:t>
      </w:r>
      <w:r w:rsidR="005A33A7">
        <w:rPr>
          <w:i w:val="0"/>
          <w:iCs/>
          <w:lang w:eastAsia="zh-CN"/>
        </w:rPr>
        <w:t xml:space="preserve"> </w:t>
      </w:r>
      <w:r w:rsidR="005A33A7" w:rsidRPr="005A33A7">
        <w:rPr>
          <w:i w:val="0"/>
          <w:iCs/>
          <w:lang w:eastAsia="zh-CN"/>
        </w:rPr>
        <w:t>Joul</w:t>
      </w:r>
      <w:r w:rsidR="005A33A7">
        <w:rPr>
          <w:i w:val="0"/>
          <w:iCs/>
          <w:lang w:eastAsia="zh-CN"/>
        </w:rPr>
        <w:t>, T-Mobile</w:t>
      </w:r>
    </w:p>
    <w:p w14:paraId="0AD258F9" w14:textId="357FE802" w:rsidR="002F1E93" w:rsidRDefault="00BC74BE">
      <w:pPr>
        <w:rPr>
          <w:rFonts w:hint="eastAsia"/>
          <w:lang w:eastAsia="zh-CN"/>
        </w:rPr>
      </w:pPr>
      <w:r>
        <w:rPr>
          <w:rFonts w:hint="eastAsia"/>
          <w:lang w:eastAsia="zh-CN"/>
        </w:rPr>
        <w:t>S</w:t>
      </w:r>
      <w:r>
        <w:rPr>
          <w:lang w:eastAsia="zh-CN"/>
        </w:rPr>
        <w:t>econdary</w:t>
      </w:r>
      <w:r w:rsidR="005A33A7">
        <w:rPr>
          <w:lang w:eastAsia="zh-CN"/>
        </w:rPr>
        <w:t xml:space="preserve"> Rapporteur</w:t>
      </w:r>
      <w:r>
        <w:rPr>
          <w:lang w:eastAsia="zh-CN"/>
        </w:rPr>
        <w:t>:</w:t>
      </w:r>
      <w:r w:rsidR="005A33A7">
        <w:rPr>
          <w:lang w:eastAsia="zh-CN"/>
        </w:rPr>
        <w:t xml:space="preserve"> Yi Jiang, China Mobile</w:t>
      </w:r>
    </w:p>
    <w:p w14:paraId="42AC11E3" w14:textId="77777777" w:rsidR="002F1E93" w:rsidRDefault="006E3491">
      <w:pPr>
        <w:pStyle w:val="1"/>
        <w:rPr>
          <w:b/>
          <w:lang w:eastAsia="ja-JP"/>
        </w:rPr>
      </w:pPr>
      <w:r>
        <w:rPr>
          <w:lang w:eastAsia="ja-JP"/>
        </w:rPr>
        <w:t>7</w:t>
      </w:r>
      <w:r>
        <w:rPr>
          <w:lang w:eastAsia="ja-JP"/>
        </w:rPr>
        <w:tab/>
        <w:t>Work item leadership</w:t>
      </w:r>
    </w:p>
    <w:p w14:paraId="5E370B9A" w14:textId="77777777" w:rsidR="002F1E93" w:rsidRDefault="006E3491">
      <w:pPr>
        <w:pStyle w:val="Guidance"/>
        <w:rPr>
          <w:i w:val="0"/>
          <w:iCs/>
          <w:lang w:eastAsia="zh-CN"/>
        </w:rPr>
      </w:pPr>
      <w:r>
        <w:rPr>
          <w:rFonts w:hint="eastAsia"/>
          <w:i w:val="0"/>
          <w:iCs/>
          <w:lang w:eastAsia="zh-CN"/>
        </w:rPr>
        <w:t>SA2</w:t>
      </w:r>
    </w:p>
    <w:p w14:paraId="00C5007F" w14:textId="77777777" w:rsidR="002F1E93" w:rsidRDefault="002F1E93"/>
    <w:p w14:paraId="20B0AAAE" w14:textId="77777777" w:rsidR="002F1E93" w:rsidRDefault="006E3491">
      <w:pPr>
        <w:pStyle w:val="1"/>
        <w:rPr>
          <w:b/>
          <w:lang w:eastAsia="ja-JP"/>
        </w:rPr>
      </w:pPr>
      <w:r>
        <w:rPr>
          <w:lang w:eastAsia="ja-JP"/>
        </w:rPr>
        <w:t>8</w:t>
      </w:r>
      <w:r>
        <w:rPr>
          <w:lang w:eastAsia="ja-JP"/>
        </w:rPr>
        <w:tab/>
        <w:t>Aspects that involve other WGs</w:t>
      </w:r>
    </w:p>
    <w:p w14:paraId="3490A4F0" w14:textId="77777777" w:rsidR="002F1E93" w:rsidRDefault="006E3491">
      <w:pPr>
        <w:rPr>
          <w:iCs/>
          <w:color w:val="000000"/>
          <w:lang w:eastAsia="ja-JP"/>
        </w:rPr>
      </w:pPr>
      <w:r>
        <w:rPr>
          <w:iCs/>
          <w:color w:val="000000"/>
          <w:lang w:eastAsia="ja-JP"/>
        </w:rPr>
        <w:t>Charging aspects will be covered by SA5.</w:t>
      </w:r>
    </w:p>
    <w:p w14:paraId="2C14545B" w14:textId="77777777" w:rsidR="002F1E93" w:rsidRDefault="006E3491">
      <w:pPr>
        <w:rPr>
          <w:iCs/>
          <w:color w:val="000000"/>
          <w:lang w:eastAsia="ja-JP"/>
        </w:rPr>
      </w:pPr>
      <w:r>
        <w:rPr>
          <w:iCs/>
          <w:color w:val="000000"/>
          <w:lang w:eastAsia="ja-JP"/>
        </w:rPr>
        <w:t>Security aspects will be covered by SA3.</w:t>
      </w:r>
    </w:p>
    <w:p w14:paraId="22F4FBFE" w14:textId="77777777" w:rsidR="002F1E93" w:rsidRDefault="006E3491">
      <w:pPr>
        <w:rPr>
          <w:iCs/>
          <w:color w:val="000000"/>
          <w:lang w:eastAsia="ja-JP"/>
        </w:rPr>
      </w:pPr>
      <w:r>
        <w:rPr>
          <w:iCs/>
          <w:color w:val="000000"/>
          <w:lang w:eastAsia="ja-JP"/>
        </w:rPr>
        <w:t>Service aspects will be covered by SA6.</w:t>
      </w:r>
    </w:p>
    <w:p w14:paraId="2B7401B3" w14:textId="77777777" w:rsidR="002F1E93" w:rsidRDefault="006E3491">
      <w:pPr>
        <w:rPr>
          <w:iCs/>
          <w:color w:val="000000"/>
          <w:lang w:val="en-US" w:eastAsia="zh-CN"/>
        </w:rPr>
      </w:pPr>
      <w:r>
        <w:rPr>
          <w:rFonts w:hint="eastAsia"/>
          <w:iCs/>
          <w:color w:val="000000"/>
          <w:lang w:val="en-US" w:eastAsia="zh-CN"/>
        </w:rPr>
        <w:t>Media processing aspects will be covered by SA4.</w:t>
      </w:r>
    </w:p>
    <w:p w14:paraId="1C71F7A0" w14:textId="77777777" w:rsidR="002F1E93" w:rsidRDefault="006E3491">
      <w:pPr>
        <w:pStyle w:val="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F1E93" w14:paraId="23009387" w14:textId="77777777">
        <w:trPr>
          <w:cantSplit/>
          <w:jc w:val="center"/>
        </w:trPr>
        <w:tc>
          <w:tcPr>
            <w:tcW w:w="5029" w:type="dxa"/>
            <w:shd w:val="clear" w:color="auto" w:fill="E0E0E0"/>
          </w:tcPr>
          <w:p w14:paraId="2B4F79CE" w14:textId="77777777" w:rsidR="002F1E93" w:rsidRDefault="006E3491">
            <w:pPr>
              <w:pStyle w:val="TAH"/>
            </w:pPr>
            <w:r>
              <w:t>Supporting IM name</w:t>
            </w:r>
          </w:p>
        </w:tc>
      </w:tr>
      <w:tr w:rsidR="002F1E93" w14:paraId="70AA46DD" w14:textId="77777777">
        <w:trPr>
          <w:cantSplit/>
          <w:jc w:val="center"/>
        </w:trPr>
        <w:tc>
          <w:tcPr>
            <w:tcW w:w="5029" w:type="dxa"/>
            <w:shd w:val="clear" w:color="auto" w:fill="auto"/>
          </w:tcPr>
          <w:p w14:paraId="682864A7" w14:textId="77777777" w:rsidR="002F1E93" w:rsidRDefault="006E3491">
            <w:pPr>
              <w:pStyle w:val="TAL"/>
              <w:rPr>
                <w:lang w:val="en-US" w:eastAsia="zh-CN"/>
              </w:rPr>
            </w:pPr>
            <w:r>
              <w:rPr>
                <w:rFonts w:hint="eastAsia"/>
                <w:lang w:val="en-US" w:eastAsia="zh-CN"/>
              </w:rPr>
              <w:t>Ericsson</w:t>
            </w:r>
          </w:p>
        </w:tc>
      </w:tr>
      <w:tr w:rsidR="002F1E93" w14:paraId="349D183C" w14:textId="77777777">
        <w:trPr>
          <w:cantSplit/>
          <w:jc w:val="center"/>
        </w:trPr>
        <w:tc>
          <w:tcPr>
            <w:tcW w:w="5029" w:type="dxa"/>
            <w:shd w:val="clear" w:color="auto" w:fill="auto"/>
          </w:tcPr>
          <w:p w14:paraId="4F6D7137" w14:textId="77777777" w:rsidR="002F1E93" w:rsidRDefault="006E3491">
            <w:pPr>
              <w:pStyle w:val="TAL"/>
              <w:rPr>
                <w:lang w:val="en-US" w:eastAsia="zh-CN"/>
              </w:rPr>
            </w:pPr>
            <w:r>
              <w:rPr>
                <w:rFonts w:hint="eastAsia"/>
                <w:lang w:val="en-US" w:eastAsia="zh-CN"/>
              </w:rPr>
              <w:t>China Mobile</w:t>
            </w:r>
          </w:p>
        </w:tc>
      </w:tr>
      <w:tr w:rsidR="002F1E93" w14:paraId="5DDE0220" w14:textId="77777777">
        <w:trPr>
          <w:cantSplit/>
          <w:jc w:val="center"/>
        </w:trPr>
        <w:tc>
          <w:tcPr>
            <w:tcW w:w="5029" w:type="dxa"/>
            <w:shd w:val="clear" w:color="auto" w:fill="auto"/>
          </w:tcPr>
          <w:p w14:paraId="09B773B1" w14:textId="77777777" w:rsidR="002F1E93" w:rsidRDefault="006E3491">
            <w:pPr>
              <w:pStyle w:val="TAL"/>
              <w:rPr>
                <w:lang w:val="en-US" w:eastAsia="zh-CN"/>
              </w:rPr>
            </w:pPr>
            <w:r>
              <w:rPr>
                <w:rFonts w:hint="eastAsia"/>
                <w:lang w:val="en-US" w:eastAsia="zh-CN"/>
              </w:rPr>
              <w:t>Huawei</w:t>
            </w:r>
          </w:p>
        </w:tc>
      </w:tr>
      <w:tr w:rsidR="001E1D68" w14:paraId="28228627" w14:textId="77777777">
        <w:trPr>
          <w:cantSplit/>
          <w:jc w:val="center"/>
        </w:trPr>
        <w:tc>
          <w:tcPr>
            <w:tcW w:w="5029" w:type="dxa"/>
            <w:shd w:val="clear" w:color="auto" w:fill="auto"/>
          </w:tcPr>
          <w:p w14:paraId="290461A3" w14:textId="77777777" w:rsidR="001E1D68" w:rsidRDefault="001E1D68" w:rsidP="001E1D68">
            <w:pPr>
              <w:pStyle w:val="TAL"/>
              <w:rPr>
                <w:lang w:val="en-US" w:eastAsia="zh-CN"/>
              </w:rPr>
            </w:pPr>
            <w:r>
              <w:rPr>
                <w:rFonts w:hint="eastAsia"/>
                <w:lang w:val="en-US" w:eastAsia="zh-CN"/>
              </w:rPr>
              <w:t>H</w:t>
            </w:r>
            <w:r>
              <w:rPr>
                <w:lang w:val="en-US" w:eastAsia="zh-CN"/>
              </w:rPr>
              <w:t>iSilicon</w:t>
            </w:r>
          </w:p>
        </w:tc>
      </w:tr>
      <w:tr w:rsidR="001E1D68" w14:paraId="309226CE" w14:textId="77777777">
        <w:trPr>
          <w:cantSplit/>
          <w:jc w:val="center"/>
        </w:trPr>
        <w:tc>
          <w:tcPr>
            <w:tcW w:w="5029" w:type="dxa"/>
            <w:shd w:val="clear" w:color="auto" w:fill="auto"/>
          </w:tcPr>
          <w:p w14:paraId="4F815B23" w14:textId="77777777" w:rsidR="001E1D68" w:rsidRDefault="001E1D68" w:rsidP="001E1D68">
            <w:pPr>
              <w:pStyle w:val="TAL"/>
              <w:rPr>
                <w:lang w:val="en-US" w:eastAsia="zh-CN"/>
              </w:rPr>
            </w:pPr>
            <w:r>
              <w:rPr>
                <w:rFonts w:hint="eastAsia"/>
                <w:lang w:val="en-US" w:eastAsia="zh-CN"/>
              </w:rPr>
              <w:t>Samsung</w:t>
            </w:r>
          </w:p>
        </w:tc>
      </w:tr>
      <w:tr w:rsidR="001E1D68" w14:paraId="59FB4E75" w14:textId="77777777">
        <w:trPr>
          <w:cantSplit/>
          <w:jc w:val="center"/>
        </w:trPr>
        <w:tc>
          <w:tcPr>
            <w:tcW w:w="5029" w:type="dxa"/>
            <w:shd w:val="clear" w:color="auto" w:fill="auto"/>
          </w:tcPr>
          <w:p w14:paraId="71E7858C" w14:textId="77777777" w:rsidR="001E1D68" w:rsidRDefault="001E1D68" w:rsidP="001E1D68">
            <w:pPr>
              <w:pStyle w:val="TAL"/>
              <w:rPr>
                <w:lang w:val="en-US" w:eastAsia="zh-CN"/>
              </w:rPr>
            </w:pPr>
            <w:r>
              <w:rPr>
                <w:rFonts w:hint="eastAsia"/>
                <w:lang w:val="en-US" w:eastAsia="zh-CN"/>
              </w:rPr>
              <w:t>Vivo</w:t>
            </w:r>
          </w:p>
        </w:tc>
      </w:tr>
      <w:tr w:rsidR="001E1D68" w14:paraId="5C0B31CF" w14:textId="77777777">
        <w:trPr>
          <w:cantSplit/>
          <w:jc w:val="center"/>
        </w:trPr>
        <w:tc>
          <w:tcPr>
            <w:tcW w:w="5029" w:type="dxa"/>
            <w:shd w:val="clear" w:color="auto" w:fill="auto"/>
          </w:tcPr>
          <w:p w14:paraId="18FDCF6C" w14:textId="77777777" w:rsidR="001E1D68" w:rsidRDefault="001E1D68" w:rsidP="001E1D68">
            <w:pPr>
              <w:pStyle w:val="TAL"/>
              <w:rPr>
                <w:lang w:val="en-US" w:eastAsia="zh-CN"/>
              </w:rPr>
            </w:pPr>
            <w:r>
              <w:rPr>
                <w:rFonts w:hint="eastAsia"/>
                <w:lang w:val="en-US" w:eastAsia="zh-CN"/>
              </w:rPr>
              <w:t>ZTE</w:t>
            </w:r>
          </w:p>
        </w:tc>
      </w:tr>
      <w:tr w:rsidR="001E1D68" w14:paraId="137F13C6" w14:textId="77777777">
        <w:trPr>
          <w:cantSplit/>
          <w:jc w:val="center"/>
        </w:trPr>
        <w:tc>
          <w:tcPr>
            <w:tcW w:w="5029" w:type="dxa"/>
            <w:shd w:val="clear" w:color="auto" w:fill="auto"/>
          </w:tcPr>
          <w:p w14:paraId="3482A84B" w14:textId="77777777" w:rsidR="001E1D68" w:rsidRDefault="001E1D68" w:rsidP="001E1D68">
            <w:pPr>
              <w:pStyle w:val="TAL"/>
              <w:rPr>
                <w:lang w:val="en-US" w:eastAsia="zh-CN"/>
              </w:rPr>
            </w:pPr>
            <w:r>
              <w:rPr>
                <w:rFonts w:hint="eastAsia"/>
                <w:lang w:val="en-US" w:eastAsia="zh-CN"/>
              </w:rPr>
              <w:t>N</w:t>
            </w:r>
            <w:r>
              <w:rPr>
                <w:lang w:val="en-US" w:eastAsia="zh-CN"/>
              </w:rPr>
              <w:t>EC</w:t>
            </w:r>
          </w:p>
        </w:tc>
      </w:tr>
      <w:tr w:rsidR="001E1D68" w14:paraId="1278BDA9" w14:textId="77777777">
        <w:trPr>
          <w:cantSplit/>
          <w:jc w:val="center"/>
        </w:trPr>
        <w:tc>
          <w:tcPr>
            <w:tcW w:w="5029" w:type="dxa"/>
            <w:shd w:val="clear" w:color="auto" w:fill="auto"/>
          </w:tcPr>
          <w:p w14:paraId="0D265432" w14:textId="77777777" w:rsidR="001E1D68" w:rsidRDefault="00ED6FCE" w:rsidP="001E1D68">
            <w:pPr>
              <w:pStyle w:val="TAL"/>
            </w:pPr>
            <w:r w:rsidRPr="00ED6FCE">
              <w:t>T-Mobile USA</w:t>
            </w:r>
          </w:p>
        </w:tc>
      </w:tr>
      <w:tr w:rsidR="001E1D68" w14:paraId="457F80F1" w14:textId="77777777">
        <w:trPr>
          <w:cantSplit/>
          <w:jc w:val="center"/>
        </w:trPr>
        <w:tc>
          <w:tcPr>
            <w:tcW w:w="5029" w:type="dxa"/>
            <w:shd w:val="clear" w:color="auto" w:fill="auto"/>
          </w:tcPr>
          <w:p w14:paraId="3D10B86A" w14:textId="2D282C7B" w:rsidR="001E1D68" w:rsidRDefault="00F831BA" w:rsidP="001E1D68">
            <w:pPr>
              <w:pStyle w:val="TAL"/>
              <w:rPr>
                <w:lang w:eastAsia="zh-CN"/>
              </w:rPr>
            </w:pPr>
            <w:r>
              <w:rPr>
                <w:rFonts w:hint="eastAsia"/>
                <w:lang w:eastAsia="zh-CN"/>
              </w:rPr>
              <w:t>Deu</w:t>
            </w:r>
            <w:r>
              <w:rPr>
                <w:lang w:eastAsia="zh-CN"/>
              </w:rPr>
              <w:t>tsche Telekom</w:t>
            </w:r>
          </w:p>
        </w:tc>
      </w:tr>
      <w:tr w:rsidR="00F831BA" w14:paraId="29E884AE" w14:textId="77777777">
        <w:trPr>
          <w:cantSplit/>
          <w:jc w:val="center"/>
        </w:trPr>
        <w:tc>
          <w:tcPr>
            <w:tcW w:w="5029" w:type="dxa"/>
            <w:shd w:val="clear" w:color="auto" w:fill="auto"/>
          </w:tcPr>
          <w:p w14:paraId="31411C54" w14:textId="1D2FC758" w:rsidR="00F831BA" w:rsidRDefault="00F831BA" w:rsidP="001E1D68">
            <w:pPr>
              <w:pStyle w:val="TAL"/>
              <w:rPr>
                <w:lang w:eastAsia="zh-CN"/>
              </w:rPr>
            </w:pPr>
            <w:r>
              <w:rPr>
                <w:rFonts w:hint="eastAsia"/>
                <w:lang w:eastAsia="zh-CN"/>
              </w:rPr>
              <w:t>T</w:t>
            </w:r>
            <w:r>
              <w:rPr>
                <w:lang w:eastAsia="zh-CN"/>
              </w:rPr>
              <w:t>elefonica</w:t>
            </w:r>
          </w:p>
        </w:tc>
      </w:tr>
      <w:tr w:rsidR="00F831BA" w14:paraId="262EA9BA" w14:textId="77777777">
        <w:trPr>
          <w:cantSplit/>
          <w:jc w:val="center"/>
        </w:trPr>
        <w:tc>
          <w:tcPr>
            <w:tcW w:w="5029" w:type="dxa"/>
            <w:shd w:val="clear" w:color="auto" w:fill="auto"/>
          </w:tcPr>
          <w:p w14:paraId="74B6DC4F" w14:textId="725750A0" w:rsidR="00F831BA" w:rsidRDefault="00F831BA" w:rsidP="001E1D68">
            <w:pPr>
              <w:pStyle w:val="TAL"/>
              <w:rPr>
                <w:lang w:eastAsia="zh-CN"/>
              </w:rPr>
            </w:pPr>
            <w:r>
              <w:rPr>
                <w:rFonts w:hint="eastAsia"/>
                <w:lang w:eastAsia="zh-CN"/>
              </w:rPr>
              <w:t>V</w:t>
            </w:r>
            <w:r>
              <w:rPr>
                <w:lang w:eastAsia="zh-CN"/>
              </w:rPr>
              <w:t>odafone</w:t>
            </w:r>
          </w:p>
        </w:tc>
      </w:tr>
      <w:tr w:rsidR="00F831BA" w14:paraId="66D4A258" w14:textId="77777777">
        <w:trPr>
          <w:cantSplit/>
          <w:jc w:val="center"/>
        </w:trPr>
        <w:tc>
          <w:tcPr>
            <w:tcW w:w="5029" w:type="dxa"/>
            <w:shd w:val="clear" w:color="auto" w:fill="auto"/>
          </w:tcPr>
          <w:p w14:paraId="61B7E4E2" w14:textId="3A13848B" w:rsidR="00F831BA" w:rsidRDefault="00F831BA" w:rsidP="001E1D68">
            <w:pPr>
              <w:pStyle w:val="TAL"/>
              <w:rPr>
                <w:lang w:eastAsia="zh-CN"/>
              </w:rPr>
            </w:pPr>
            <w:r>
              <w:rPr>
                <w:lang w:eastAsia="zh-CN"/>
              </w:rPr>
              <w:t>AT&amp;T</w:t>
            </w:r>
          </w:p>
        </w:tc>
      </w:tr>
      <w:tr w:rsidR="00F831BA" w14:paraId="24319A0C" w14:textId="77777777">
        <w:trPr>
          <w:cantSplit/>
          <w:jc w:val="center"/>
        </w:trPr>
        <w:tc>
          <w:tcPr>
            <w:tcW w:w="5029" w:type="dxa"/>
            <w:shd w:val="clear" w:color="auto" w:fill="auto"/>
          </w:tcPr>
          <w:p w14:paraId="71B76885" w14:textId="65067443" w:rsidR="00F831BA" w:rsidRDefault="00F831BA" w:rsidP="001E1D68">
            <w:pPr>
              <w:pStyle w:val="TAL"/>
              <w:rPr>
                <w:lang w:eastAsia="zh-CN"/>
              </w:rPr>
            </w:pPr>
            <w:r>
              <w:rPr>
                <w:rFonts w:hint="eastAsia"/>
                <w:lang w:eastAsia="zh-CN"/>
              </w:rPr>
              <w:t>C</w:t>
            </w:r>
            <w:r>
              <w:rPr>
                <w:lang w:eastAsia="zh-CN"/>
              </w:rPr>
              <w:t>ATT</w:t>
            </w:r>
          </w:p>
        </w:tc>
      </w:tr>
      <w:tr w:rsidR="00B20A90" w14:paraId="64401963" w14:textId="77777777">
        <w:trPr>
          <w:cantSplit/>
          <w:jc w:val="center"/>
        </w:trPr>
        <w:tc>
          <w:tcPr>
            <w:tcW w:w="5029" w:type="dxa"/>
            <w:shd w:val="clear" w:color="auto" w:fill="auto"/>
          </w:tcPr>
          <w:p w14:paraId="339E8AD0" w14:textId="44B42E31" w:rsidR="00B20A90" w:rsidRDefault="00B20A90" w:rsidP="001E1D68">
            <w:pPr>
              <w:pStyle w:val="TAL"/>
              <w:rPr>
                <w:lang w:eastAsia="zh-CN"/>
              </w:rPr>
            </w:pPr>
            <w:r>
              <w:rPr>
                <w:rFonts w:hint="eastAsia"/>
                <w:lang w:eastAsia="zh-CN"/>
              </w:rPr>
              <w:t>B</w:t>
            </w:r>
            <w:r>
              <w:rPr>
                <w:lang w:eastAsia="zh-CN"/>
              </w:rPr>
              <w:t>T</w:t>
            </w:r>
          </w:p>
        </w:tc>
      </w:tr>
    </w:tbl>
    <w:p w14:paraId="47826D80" w14:textId="77777777" w:rsidR="002F1E93" w:rsidRDefault="002F1E93"/>
    <w:p w14:paraId="71AF9A11" w14:textId="77777777" w:rsidR="002F1E93" w:rsidRDefault="002F1E93"/>
    <w:p w14:paraId="78B684D2" w14:textId="77777777" w:rsidR="002F1E93" w:rsidRDefault="002F1E93">
      <w:pPr>
        <w:ind w:right="-99"/>
        <w:rPr>
          <w:b/>
        </w:rPr>
      </w:pPr>
    </w:p>
    <w:sectPr w:rsidR="002F1E9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C65F3" w14:textId="77777777" w:rsidR="00F04002" w:rsidRDefault="00F04002">
      <w:pPr>
        <w:spacing w:after="0"/>
      </w:pPr>
      <w:r>
        <w:separator/>
      </w:r>
    </w:p>
  </w:endnote>
  <w:endnote w:type="continuationSeparator" w:id="0">
    <w:p w14:paraId="755856BE" w14:textId="77777777" w:rsidR="00F04002" w:rsidRDefault="00F040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0A216" w14:textId="77777777" w:rsidR="00F04002" w:rsidRDefault="00F04002">
      <w:pPr>
        <w:spacing w:after="0"/>
      </w:pPr>
      <w:r>
        <w:separator/>
      </w:r>
    </w:p>
  </w:footnote>
  <w:footnote w:type="continuationSeparator" w:id="0">
    <w:p w14:paraId="61361CA1" w14:textId="77777777" w:rsidR="00F04002" w:rsidRDefault="00F0400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619D"/>
    <w:rsid w:val="00066CF8"/>
    <w:rsid w:val="00067019"/>
    <w:rsid w:val="00070C84"/>
    <w:rsid w:val="000726EB"/>
    <w:rsid w:val="00072A7C"/>
    <w:rsid w:val="000775E7"/>
    <w:rsid w:val="0007775C"/>
    <w:rsid w:val="00091BFB"/>
    <w:rsid w:val="00094F23"/>
    <w:rsid w:val="000967F4"/>
    <w:rsid w:val="000A6432"/>
    <w:rsid w:val="000D6D78"/>
    <w:rsid w:val="000E0429"/>
    <w:rsid w:val="000E0437"/>
    <w:rsid w:val="000E53E1"/>
    <w:rsid w:val="000F420D"/>
    <w:rsid w:val="000F6E51"/>
    <w:rsid w:val="001023F4"/>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63BB"/>
    <w:rsid w:val="00192528"/>
    <w:rsid w:val="00192B41"/>
    <w:rsid w:val="0019338C"/>
    <w:rsid w:val="00193EA6"/>
    <w:rsid w:val="00197E4A"/>
    <w:rsid w:val="001A1353"/>
    <w:rsid w:val="001A31EF"/>
    <w:rsid w:val="001A3E7E"/>
    <w:rsid w:val="001B01F1"/>
    <w:rsid w:val="001B0A15"/>
    <w:rsid w:val="001B0CAB"/>
    <w:rsid w:val="001B2414"/>
    <w:rsid w:val="001B5421"/>
    <w:rsid w:val="001B650D"/>
    <w:rsid w:val="001C4D9B"/>
    <w:rsid w:val="001D0B09"/>
    <w:rsid w:val="001D49A9"/>
    <w:rsid w:val="001E1D68"/>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B3B"/>
    <w:rsid w:val="002919B7"/>
    <w:rsid w:val="00291EF2"/>
    <w:rsid w:val="00295D61"/>
    <w:rsid w:val="00297C1F"/>
    <w:rsid w:val="002B074C"/>
    <w:rsid w:val="002B2FE7"/>
    <w:rsid w:val="002B34EA"/>
    <w:rsid w:val="002B5361"/>
    <w:rsid w:val="002C1BA4"/>
    <w:rsid w:val="002C22A4"/>
    <w:rsid w:val="002C47B8"/>
    <w:rsid w:val="002D28A6"/>
    <w:rsid w:val="002E045B"/>
    <w:rsid w:val="002E397B"/>
    <w:rsid w:val="002E3AE2"/>
    <w:rsid w:val="002F1E93"/>
    <w:rsid w:val="002F4B3F"/>
    <w:rsid w:val="002F7CCB"/>
    <w:rsid w:val="00301992"/>
    <w:rsid w:val="003057FD"/>
    <w:rsid w:val="003101C6"/>
    <w:rsid w:val="00310E70"/>
    <w:rsid w:val="00313F3E"/>
    <w:rsid w:val="00320536"/>
    <w:rsid w:val="00321C8E"/>
    <w:rsid w:val="00325E33"/>
    <w:rsid w:val="003275E6"/>
    <w:rsid w:val="00341B4F"/>
    <w:rsid w:val="00354553"/>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11D6"/>
    <w:rsid w:val="00411339"/>
    <w:rsid w:val="004131BD"/>
    <w:rsid w:val="004159BE"/>
    <w:rsid w:val="00416CEA"/>
    <w:rsid w:val="00421AFD"/>
    <w:rsid w:val="004246F2"/>
    <w:rsid w:val="00432048"/>
    <w:rsid w:val="00441385"/>
    <w:rsid w:val="00442C65"/>
    <w:rsid w:val="00444705"/>
    <w:rsid w:val="00451122"/>
    <w:rsid w:val="004518DB"/>
    <w:rsid w:val="004562FC"/>
    <w:rsid w:val="00476705"/>
    <w:rsid w:val="00477EBC"/>
    <w:rsid w:val="00482246"/>
    <w:rsid w:val="00484421"/>
    <w:rsid w:val="00491391"/>
    <w:rsid w:val="004A01BD"/>
    <w:rsid w:val="004A0A73"/>
    <w:rsid w:val="004A180A"/>
    <w:rsid w:val="004A2ABC"/>
    <w:rsid w:val="004A661C"/>
    <w:rsid w:val="004C4C9B"/>
    <w:rsid w:val="004C4D98"/>
    <w:rsid w:val="004D2FA0"/>
    <w:rsid w:val="004E1010"/>
    <w:rsid w:val="004F4172"/>
    <w:rsid w:val="0050202A"/>
    <w:rsid w:val="00507903"/>
    <w:rsid w:val="0052032E"/>
    <w:rsid w:val="00521896"/>
    <w:rsid w:val="00522A80"/>
    <w:rsid w:val="00535A39"/>
    <w:rsid w:val="00544D8F"/>
    <w:rsid w:val="00553BDE"/>
    <w:rsid w:val="00556F13"/>
    <w:rsid w:val="00562495"/>
    <w:rsid w:val="00563929"/>
    <w:rsid w:val="0057401B"/>
    <w:rsid w:val="00577727"/>
    <w:rsid w:val="005777AF"/>
    <w:rsid w:val="00586562"/>
    <w:rsid w:val="00590B24"/>
    <w:rsid w:val="005935FE"/>
    <w:rsid w:val="00593DC4"/>
    <w:rsid w:val="005945F3"/>
    <w:rsid w:val="0059529B"/>
    <w:rsid w:val="005954DD"/>
    <w:rsid w:val="005A3249"/>
    <w:rsid w:val="005A33A7"/>
    <w:rsid w:val="005A6ABC"/>
    <w:rsid w:val="005B1577"/>
    <w:rsid w:val="005B2109"/>
    <w:rsid w:val="005B35A2"/>
    <w:rsid w:val="005C0CC6"/>
    <w:rsid w:val="005C0FFC"/>
    <w:rsid w:val="005C3852"/>
    <w:rsid w:val="005C3F71"/>
    <w:rsid w:val="005C5A03"/>
    <w:rsid w:val="005C7352"/>
    <w:rsid w:val="005D1F7E"/>
    <w:rsid w:val="005D2738"/>
    <w:rsid w:val="005D37AC"/>
    <w:rsid w:val="005D60FD"/>
    <w:rsid w:val="005E07CB"/>
    <w:rsid w:val="005E0BF8"/>
    <w:rsid w:val="005E32BB"/>
    <w:rsid w:val="005E7235"/>
    <w:rsid w:val="005F041C"/>
    <w:rsid w:val="005F1D48"/>
    <w:rsid w:val="005F2E94"/>
    <w:rsid w:val="005F4B34"/>
    <w:rsid w:val="00616E18"/>
    <w:rsid w:val="00620287"/>
    <w:rsid w:val="00623AED"/>
    <w:rsid w:val="0062580F"/>
    <w:rsid w:val="00632157"/>
    <w:rsid w:val="00633971"/>
    <w:rsid w:val="006341C6"/>
    <w:rsid w:val="0064121E"/>
    <w:rsid w:val="00642894"/>
    <w:rsid w:val="00660354"/>
    <w:rsid w:val="006606DB"/>
    <w:rsid w:val="006610AB"/>
    <w:rsid w:val="00663885"/>
    <w:rsid w:val="00665B9B"/>
    <w:rsid w:val="006758BA"/>
    <w:rsid w:val="0067616E"/>
    <w:rsid w:val="00687B94"/>
    <w:rsid w:val="00690725"/>
    <w:rsid w:val="00693606"/>
    <w:rsid w:val="00693D70"/>
    <w:rsid w:val="00696457"/>
    <w:rsid w:val="006975AE"/>
    <w:rsid w:val="006A0E66"/>
    <w:rsid w:val="006A251D"/>
    <w:rsid w:val="006A32D1"/>
    <w:rsid w:val="006A3CF5"/>
    <w:rsid w:val="006B4BC6"/>
    <w:rsid w:val="006D03E2"/>
    <w:rsid w:val="006D0A8E"/>
    <w:rsid w:val="006D3D54"/>
    <w:rsid w:val="006E0D1B"/>
    <w:rsid w:val="006E1A49"/>
    <w:rsid w:val="006E3491"/>
    <w:rsid w:val="006E3A55"/>
    <w:rsid w:val="006E46D1"/>
    <w:rsid w:val="006E4D05"/>
    <w:rsid w:val="006F1B00"/>
    <w:rsid w:val="006F2EEB"/>
    <w:rsid w:val="006F4B7A"/>
    <w:rsid w:val="00700A59"/>
    <w:rsid w:val="00710142"/>
    <w:rsid w:val="00712E81"/>
    <w:rsid w:val="00715590"/>
    <w:rsid w:val="00723919"/>
    <w:rsid w:val="007261D3"/>
    <w:rsid w:val="00732465"/>
    <w:rsid w:val="00733E86"/>
    <w:rsid w:val="0074596C"/>
    <w:rsid w:val="00750D12"/>
    <w:rsid w:val="00756B6F"/>
    <w:rsid w:val="00756BBB"/>
    <w:rsid w:val="00761952"/>
    <w:rsid w:val="00761B9B"/>
    <w:rsid w:val="00762474"/>
    <w:rsid w:val="00763160"/>
    <w:rsid w:val="0076439E"/>
    <w:rsid w:val="007814A8"/>
    <w:rsid w:val="00781A62"/>
    <w:rsid w:val="00781F2F"/>
    <w:rsid w:val="00783C0E"/>
    <w:rsid w:val="007861B8"/>
    <w:rsid w:val="00787383"/>
    <w:rsid w:val="00791B51"/>
    <w:rsid w:val="00795AD1"/>
    <w:rsid w:val="007B5456"/>
    <w:rsid w:val="007B5F65"/>
    <w:rsid w:val="007C767B"/>
    <w:rsid w:val="007D03FC"/>
    <w:rsid w:val="007D3C7C"/>
    <w:rsid w:val="007D49A9"/>
    <w:rsid w:val="007D687A"/>
    <w:rsid w:val="007E1BA0"/>
    <w:rsid w:val="007F2297"/>
    <w:rsid w:val="007F55EC"/>
    <w:rsid w:val="007F6574"/>
    <w:rsid w:val="007F7100"/>
    <w:rsid w:val="008029A8"/>
    <w:rsid w:val="00823C6E"/>
    <w:rsid w:val="00831057"/>
    <w:rsid w:val="0083482B"/>
    <w:rsid w:val="00837DB2"/>
    <w:rsid w:val="00837EF8"/>
    <w:rsid w:val="0084119C"/>
    <w:rsid w:val="00850CD4"/>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E7AC8"/>
    <w:rsid w:val="008F1D3B"/>
    <w:rsid w:val="008F7444"/>
    <w:rsid w:val="008F7A15"/>
    <w:rsid w:val="0090424A"/>
    <w:rsid w:val="00905207"/>
    <w:rsid w:val="0091321C"/>
    <w:rsid w:val="00913788"/>
    <w:rsid w:val="0091399A"/>
    <w:rsid w:val="00922D75"/>
    <w:rsid w:val="00926791"/>
    <w:rsid w:val="00926923"/>
    <w:rsid w:val="009338DD"/>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03"/>
    <w:rsid w:val="009C5840"/>
    <w:rsid w:val="009D10E6"/>
    <w:rsid w:val="009D2C31"/>
    <w:rsid w:val="009D5E48"/>
    <w:rsid w:val="009D6D9F"/>
    <w:rsid w:val="009E0B41"/>
    <w:rsid w:val="009E1910"/>
    <w:rsid w:val="009E5DBA"/>
    <w:rsid w:val="009E6E3C"/>
    <w:rsid w:val="009F124E"/>
    <w:rsid w:val="009F41D5"/>
    <w:rsid w:val="009F6047"/>
    <w:rsid w:val="00A02E5B"/>
    <w:rsid w:val="00A03D2A"/>
    <w:rsid w:val="00A10ADB"/>
    <w:rsid w:val="00A1292E"/>
    <w:rsid w:val="00A144AB"/>
    <w:rsid w:val="00A14773"/>
    <w:rsid w:val="00A151A1"/>
    <w:rsid w:val="00A17F01"/>
    <w:rsid w:val="00A24557"/>
    <w:rsid w:val="00A248B2"/>
    <w:rsid w:val="00A267D7"/>
    <w:rsid w:val="00A27A64"/>
    <w:rsid w:val="00A37F80"/>
    <w:rsid w:val="00A46B3F"/>
    <w:rsid w:val="00A46F30"/>
    <w:rsid w:val="00A54409"/>
    <w:rsid w:val="00A61169"/>
    <w:rsid w:val="00A63024"/>
    <w:rsid w:val="00A65602"/>
    <w:rsid w:val="00A729EA"/>
    <w:rsid w:val="00A82FCC"/>
    <w:rsid w:val="00A8479D"/>
    <w:rsid w:val="00A906A4"/>
    <w:rsid w:val="00A97953"/>
    <w:rsid w:val="00AA574E"/>
    <w:rsid w:val="00AB1800"/>
    <w:rsid w:val="00AD324E"/>
    <w:rsid w:val="00AD5B51"/>
    <w:rsid w:val="00AD7B78"/>
    <w:rsid w:val="00AE2B47"/>
    <w:rsid w:val="00AF4118"/>
    <w:rsid w:val="00B00077"/>
    <w:rsid w:val="00B01C65"/>
    <w:rsid w:val="00B03107"/>
    <w:rsid w:val="00B10820"/>
    <w:rsid w:val="00B14D27"/>
    <w:rsid w:val="00B16E03"/>
    <w:rsid w:val="00B1749C"/>
    <w:rsid w:val="00B20A90"/>
    <w:rsid w:val="00B21788"/>
    <w:rsid w:val="00B262CB"/>
    <w:rsid w:val="00B30214"/>
    <w:rsid w:val="00B3526C"/>
    <w:rsid w:val="00B376E0"/>
    <w:rsid w:val="00B43DA4"/>
    <w:rsid w:val="00B45C31"/>
    <w:rsid w:val="00B47534"/>
    <w:rsid w:val="00B50B89"/>
    <w:rsid w:val="00B52AFB"/>
    <w:rsid w:val="00B5557E"/>
    <w:rsid w:val="00B63284"/>
    <w:rsid w:val="00B75CE0"/>
    <w:rsid w:val="00B81A8F"/>
    <w:rsid w:val="00B84B54"/>
    <w:rsid w:val="00B90D37"/>
    <w:rsid w:val="00B92B0A"/>
    <w:rsid w:val="00B92C7D"/>
    <w:rsid w:val="00B93BB2"/>
    <w:rsid w:val="00B9697B"/>
    <w:rsid w:val="00B9724B"/>
    <w:rsid w:val="00BA46C7"/>
    <w:rsid w:val="00BA4DA4"/>
    <w:rsid w:val="00BB6D15"/>
    <w:rsid w:val="00BB7AF4"/>
    <w:rsid w:val="00BB7B45"/>
    <w:rsid w:val="00BC137E"/>
    <w:rsid w:val="00BC2E5F"/>
    <w:rsid w:val="00BC3C3C"/>
    <w:rsid w:val="00BC481E"/>
    <w:rsid w:val="00BC5AE8"/>
    <w:rsid w:val="00BC5AF6"/>
    <w:rsid w:val="00BC64C4"/>
    <w:rsid w:val="00BC74BE"/>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6017"/>
    <w:rsid w:val="00C63F06"/>
    <w:rsid w:val="00C6590B"/>
    <w:rsid w:val="00C7131F"/>
    <w:rsid w:val="00C76753"/>
    <w:rsid w:val="00C8586A"/>
    <w:rsid w:val="00CA2B4F"/>
    <w:rsid w:val="00CA5DB0"/>
    <w:rsid w:val="00CC084E"/>
    <w:rsid w:val="00CC58ED"/>
    <w:rsid w:val="00CD2B11"/>
    <w:rsid w:val="00CD79B1"/>
    <w:rsid w:val="00CE5DFA"/>
    <w:rsid w:val="00CE6F25"/>
    <w:rsid w:val="00D0135E"/>
    <w:rsid w:val="00D145EC"/>
    <w:rsid w:val="00D355FB"/>
    <w:rsid w:val="00D43C0B"/>
    <w:rsid w:val="00D44A74"/>
    <w:rsid w:val="00D57CD2"/>
    <w:rsid w:val="00D57E66"/>
    <w:rsid w:val="00D72CBB"/>
    <w:rsid w:val="00D73350"/>
    <w:rsid w:val="00D82231"/>
    <w:rsid w:val="00D8756E"/>
    <w:rsid w:val="00D91CA2"/>
    <w:rsid w:val="00D938DD"/>
    <w:rsid w:val="00D95EAB"/>
    <w:rsid w:val="00D974EA"/>
    <w:rsid w:val="00DA29AC"/>
    <w:rsid w:val="00DA2D06"/>
    <w:rsid w:val="00DA329A"/>
    <w:rsid w:val="00DB4A7E"/>
    <w:rsid w:val="00DB521B"/>
    <w:rsid w:val="00DC009A"/>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13BC"/>
    <w:rsid w:val="00E52494"/>
    <w:rsid w:val="00E53AE3"/>
    <w:rsid w:val="00E5574A"/>
    <w:rsid w:val="00E56317"/>
    <w:rsid w:val="00E64FB2"/>
    <w:rsid w:val="00E67B7D"/>
    <w:rsid w:val="00E77409"/>
    <w:rsid w:val="00E81E2C"/>
    <w:rsid w:val="00E82FBF"/>
    <w:rsid w:val="00E85862"/>
    <w:rsid w:val="00EA562F"/>
    <w:rsid w:val="00EA662E"/>
    <w:rsid w:val="00EB1F9A"/>
    <w:rsid w:val="00EB5D2F"/>
    <w:rsid w:val="00EC10EC"/>
    <w:rsid w:val="00EC456C"/>
    <w:rsid w:val="00ED166C"/>
    <w:rsid w:val="00ED5FA6"/>
    <w:rsid w:val="00ED6080"/>
    <w:rsid w:val="00ED6FCE"/>
    <w:rsid w:val="00EE0176"/>
    <w:rsid w:val="00EE7D81"/>
    <w:rsid w:val="00EF0942"/>
    <w:rsid w:val="00EF291F"/>
    <w:rsid w:val="00F0218C"/>
    <w:rsid w:val="00F0251A"/>
    <w:rsid w:val="00F0289C"/>
    <w:rsid w:val="00F0393B"/>
    <w:rsid w:val="00F04002"/>
    <w:rsid w:val="00F15D08"/>
    <w:rsid w:val="00F22693"/>
    <w:rsid w:val="00F27D4F"/>
    <w:rsid w:val="00F313DD"/>
    <w:rsid w:val="00F378BE"/>
    <w:rsid w:val="00F43120"/>
    <w:rsid w:val="00F44FF2"/>
    <w:rsid w:val="00F60E06"/>
    <w:rsid w:val="00F64378"/>
    <w:rsid w:val="00F67FC3"/>
    <w:rsid w:val="00F715F6"/>
    <w:rsid w:val="00F763A4"/>
    <w:rsid w:val="00F80D67"/>
    <w:rsid w:val="00F81CF2"/>
    <w:rsid w:val="00F82A04"/>
    <w:rsid w:val="00F831BA"/>
    <w:rsid w:val="00F83DF3"/>
    <w:rsid w:val="00F941B8"/>
    <w:rsid w:val="00F94843"/>
    <w:rsid w:val="00FA5FA5"/>
    <w:rsid w:val="00FA6721"/>
    <w:rsid w:val="00FA7365"/>
    <w:rsid w:val="00FA79A7"/>
    <w:rsid w:val="00FB4A88"/>
    <w:rsid w:val="00FC44F8"/>
    <w:rsid w:val="00FC643D"/>
    <w:rsid w:val="00FD1DAF"/>
    <w:rsid w:val="00FE3DCC"/>
    <w:rsid w:val="00FE53C8"/>
    <w:rsid w:val="00FE5FB7"/>
    <w:rsid w:val="3EA90D14"/>
    <w:rsid w:val="6934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4BA89"/>
  <w15:docId w15:val="{28300E4A-5FFE-447B-800F-FD37C8F6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8">
    <w:name w:val="Balloon Text"/>
    <w:basedOn w:val="a"/>
    <w:link w:val="a9"/>
    <w:semiHidden/>
    <w:unhideWhenUsed/>
    <w:qFormat/>
    <w:pPr>
      <w:spacing w:after="0"/>
    </w:pPr>
    <w:rPr>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link w:val="ad"/>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pPr>
      <w:ind w:left="1418" w:hanging="1418"/>
    </w:pPr>
  </w:style>
  <w:style w:type="paragraph" w:styleId="10">
    <w:name w:val="index 1"/>
    <w:basedOn w:val="a"/>
    <w:semiHidden/>
    <w:qFormat/>
    <w:pPr>
      <w:keepLines/>
      <w:spacing w:after="0"/>
    </w:pPr>
  </w:style>
  <w:style w:type="paragraph" w:styleId="23">
    <w:name w:val="index 2"/>
    <w:basedOn w:val="10"/>
    <w:qFormat/>
    <w:pPr>
      <w:ind w:left="284"/>
    </w:pPr>
  </w:style>
  <w:style w:type="paragraph" w:styleId="ae">
    <w:name w:val="annotation subject"/>
    <w:basedOn w:val="a6"/>
    <w:next w:val="a6"/>
    <w:link w:val="af"/>
    <w:qFormat/>
    <w:pPr>
      <w:tabs>
        <w:tab w:val="clear" w:pos="1418"/>
        <w:tab w:val="clear" w:pos="4678"/>
        <w:tab w:val="clear" w:pos="5954"/>
        <w:tab w:val="clear" w:pos="7088"/>
      </w:tabs>
      <w:spacing w:after="180"/>
      <w:jc w:val="left"/>
    </w:pPr>
    <w:rPr>
      <w:rFonts w:ascii="Times New Roman" w:hAnsi="Times New Roman"/>
      <w:b/>
      <w:bCs/>
    </w:rPr>
  </w:style>
  <w:style w:type="character" w:styleId="af0">
    <w:name w:val="page number"/>
    <w:basedOn w:val="a0"/>
    <w:qFormat/>
  </w:style>
  <w:style w:type="character" w:styleId="af1">
    <w:name w:val="annotation reference"/>
    <w:basedOn w:val="a0"/>
    <w:qFormat/>
    <w:rPr>
      <w:sz w:val="16"/>
      <w:szCs w:val="16"/>
    </w:rPr>
  </w:style>
  <w:style w:type="character" w:styleId="af2">
    <w:name w:val="footnote reference"/>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rPr>
  </w:style>
  <w:style w:type="paragraph" w:customStyle="1" w:styleId="CRCoverPage">
    <w:name w:val="CR Cover Page"/>
    <w:qFormat/>
    <w:pPr>
      <w:spacing w:after="120"/>
    </w:pPr>
    <w:rPr>
      <w:rFonts w:ascii="Arial" w:hAnsi="Arial"/>
      <w:lang w:val="en-GB" w:eastAsia="en-US"/>
    </w:rPr>
  </w:style>
  <w:style w:type="paragraph" w:styleId="af3">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rPr>
      <w:i/>
      <w:color w:val="000000"/>
      <w:lang w:eastAsia="ja-JP"/>
    </w:rPr>
  </w:style>
  <w:style w:type="character" w:customStyle="1" w:styleId="80">
    <w:name w:val="标题 8 字符"/>
    <w:basedOn w:val="a0"/>
    <w:link w:val="8"/>
    <w:qFormat/>
    <w:rPr>
      <w:rFonts w:ascii="Arial" w:hAnsi="Arial"/>
      <w:sz w:val="36"/>
    </w:r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spacing w:after="0"/>
    </w:pPr>
  </w:style>
  <w:style w:type="paragraph" w:customStyle="1" w:styleId="Revision1">
    <w:name w:val="Revision1"/>
    <w:hidden/>
    <w:uiPriority w:val="99"/>
    <w:semiHidden/>
    <w:rPr>
      <w:lang w:val="en-GB" w:eastAsia="en-US"/>
    </w:rPr>
  </w:style>
  <w:style w:type="paragraph" w:customStyle="1" w:styleId="TT">
    <w:name w:val="TT"/>
    <w:basedOn w:val="1"/>
    <w:next w:val="a"/>
    <w:pPr>
      <w:outlineLvl w:val="9"/>
    </w:pPr>
  </w:style>
  <w:style w:type="character" w:customStyle="1" w:styleId="40">
    <w:name w:val="标题 4 字符"/>
    <w:basedOn w:val="a0"/>
    <w:link w:val="4"/>
    <w:qFormat/>
    <w:rPr>
      <w:rFonts w:ascii="Arial" w:hAnsi="Arial"/>
      <w:sz w:val="24"/>
    </w:rPr>
  </w:style>
  <w:style w:type="character" w:customStyle="1" w:styleId="70">
    <w:name w:val="标题 7 字符"/>
    <w:basedOn w:val="a0"/>
    <w:link w:val="7"/>
    <w:qFormat/>
    <w:rPr>
      <w:rFonts w:ascii="Arial" w:hAnsi="Arial"/>
    </w:rPr>
  </w:style>
  <w:style w:type="character" w:customStyle="1" w:styleId="90">
    <w:name w:val="标题 9 字符"/>
    <w:basedOn w:val="a0"/>
    <w:link w:val="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character" w:customStyle="1" w:styleId="ad">
    <w:name w:val="脚注文本 字符"/>
    <w:basedOn w:val="a0"/>
    <w:link w:val="ac"/>
    <w:qFormat/>
    <w:rPr>
      <w:sz w:val="16"/>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character" w:customStyle="1" w:styleId="a7">
    <w:name w:val="批注文字 字符"/>
    <w:basedOn w:val="a0"/>
    <w:link w:val="a6"/>
    <w:semiHidden/>
    <w:qFormat/>
    <w:rPr>
      <w:rFonts w:ascii="Arial" w:hAnsi="Arial"/>
    </w:rPr>
  </w:style>
  <w:style w:type="character" w:customStyle="1" w:styleId="af">
    <w:name w:val="批注主题 字符"/>
    <w:basedOn w:val="a7"/>
    <w:link w:val="ae"/>
    <w:qFormat/>
    <w:rPr>
      <w:rFonts w:ascii="Arial" w:hAnsi="Arial"/>
      <w:b/>
      <w:bCs/>
    </w:rPr>
  </w:style>
  <w:style w:type="character" w:customStyle="1" w:styleId="a9">
    <w:name w:val="批注框文本 字符"/>
    <w:basedOn w:val="a0"/>
    <w:link w:val="a8"/>
    <w:semiHidden/>
    <w:qFormat/>
    <w:rPr>
      <w:sz w:val="18"/>
      <w:szCs w:val="18"/>
    </w:rPr>
  </w:style>
  <w:style w:type="character" w:customStyle="1" w:styleId="TALChar">
    <w:name w:val="TAL Char"/>
    <w:link w:val="TAL"/>
    <w:qFormat/>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75</TotalTime>
  <Pages>5</Pages>
  <Words>1445</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Song Yue</cp:lastModifiedBy>
  <cp:revision>19</cp:revision>
  <cp:lastPrinted>2001-04-23T09:30:00Z</cp:lastPrinted>
  <dcterms:created xsi:type="dcterms:W3CDTF">2025-05-22T10:11:00Z</dcterms:created>
  <dcterms:modified xsi:type="dcterms:W3CDTF">2025-06-12T15:03:00Z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KSOProductBuildVer">
    <vt:lpwstr>2052-12.8.2.18205</vt:lpwstr>
  </property>
  <property fmtid="{D5CDD505-2E9C-101B-9397-08002B2CF9AE}" pid="7" name="ICV">
    <vt:lpwstr>0B6A7B2B97D94AD08EB5C920E12D7F32_13</vt:lpwstr>
  </property>
</Properties>
</file>